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B380B" w14:textId="29F92052" w:rsidR="001F5840" w:rsidRDefault="0003541B" w:rsidP="0003541B">
      <w:pPr>
        <w:jc w:val="center"/>
      </w:pPr>
      <w:r>
        <w:t>ANEXO 5</w:t>
      </w:r>
    </w:p>
    <w:p w14:paraId="610EAF74" w14:textId="77777777" w:rsidR="0003541B" w:rsidRDefault="0003541B" w:rsidP="0003541B">
      <w:pPr>
        <w:jc w:val="center"/>
        <w:rPr>
          <w:rFonts w:ascii="Geomanist" w:hAnsi="Geomanist"/>
          <w:b/>
          <w:sz w:val="20"/>
          <w:szCs w:val="20"/>
        </w:rPr>
      </w:pPr>
      <w:r w:rsidRPr="00747C9E">
        <w:rPr>
          <w:rFonts w:ascii="Geomanist" w:hAnsi="Geomanist"/>
          <w:b/>
          <w:sz w:val="20"/>
          <w:szCs w:val="20"/>
        </w:rPr>
        <w:t xml:space="preserve">Anexo Técnico para la Contratación del </w:t>
      </w:r>
      <w:r w:rsidRPr="00DD6CA0">
        <w:rPr>
          <w:rFonts w:ascii="Geomanist" w:hAnsi="Geomanist"/>
          <w:b/>
          <w:sz w:val="20"/>
          <w:szCs w:val="20"/>
        </w:rPr>
        <w:t xml:space="preserve">“MANTENIMIENTO PREVENTIVO Y CORRECTIVO A EQUIPO MICROSCOPIO MARCA CARL ZEISS MODELO OPMI VARIO 700 QUIROFANOS, CON REFACCIONES INCLUIDAS” </w:t>
      </w:r>
      <w:r w:rsidRPr="002A2E17">
        <w:rPr>
          <w:rFonts w:ascii="Geomanist" w:hAnsi="Geomanist"/>
          <w:b/>
          <w:sz w:val="20"/>
          <w:szCs w:val="20"/>
        </w:rPr>
        <w:t xml:space="preserve"> DE LA UNIDAD MÉDICA DE ALTA ESPECIALIDAD HOSPITAL DE ESPECIALIDADES CENTRO MÉDICO NACIONAL DE OCCIDENTE</w:t>
      </w:r>
    </w:p>
    <w:p w14:paraId="0B6DE6E3" w14:textId="77777777" w:rsidR="0003541B" w:rsidRPr="00747C9E" w:rsidRDefault="0003541B" w:rsidP="0003541B">
      <w:pPr>
        <w:jc w:val="center"/>
        <w:rPr>
          <w:rFonts w:ascii="Geomanist" w:hAnsi="Geomanist"/>
          <w:sz w:val="20"/>
          <w:szCs w:val="20"/>
        </w:rPr>
      </w:pPr>
    </w:p>
    <w:p w14:paraId="123F3B9B" w14:textId="77777777" w:rsidR="0003541B" w:rsidRPr="00747C9E" w:rsidRDefault="0003541B" w:rsidP="0003541B">
      <w:pPr>
        <w:widowControl w:val="0"/>
        <w:tabs>
          <w:tab w:val="left" w:pos="963"/>
        </w:tabs>
        <w:spacing w:line="242" w:lineRule="auto"/>
        <w:ind w:right="313"/>
        <w:jc w:val="both"/>
        <w:rPr>
          <w:rFonts w:ascii="Geomanist" w:hAnsi="Geomanist"/>
          <w:sz w:val="20"/>
          <w:szCs w:val="20"/>
        </w:rPr>
      </w:pPr>
      <w:r w:rsidRPr="00747C9E">
        <w:rPr>
          <w:rFonts w:ascii="Geomanist" w:hAnsi="Geomanist"/>
          <w:sz w:val="20"/>
          <w:szCs w:val="20"/>
        </w:rPr>
        <w:t>En concordancia a  las POLÍTICAS, BASES Y LINEAMIENTOS EN MATERIA DE ADQUISICIONES, ARRENDAMIENTOS Y SERVICIOS DEL INSTITUTO MEXICANO DEL SEGURO SOCIAL se describe a continuación las necesidades de contratación:</w:t>
      </w:r>
    </w:p>
    <w:p w14:paraId="1EDE5212" w14:textId="77777777" w:rsidR="0003541B" w:rsidRPr="00747C9E" w:rsidRDefault="0003541B" w:rsidP="0003541B">
      <w:pPr>
        <w:jc w:val="both"/>
        <w:rPr>
          <w:rFonts w:ascii="Geomanist" w:hAnsi="Geomanist"/>
          <w:sz w:val="20"/>
          <w:szCs w:val="20"/>
        </w:rPr>
      </w:pPr>
    </w:p>
    <w:p w14:paraId="51FF4F2F" w14:textId="77777777" w:rsidR="0003541B" w:rsidRPr="00747C9E" w:rsidRDefault="0003541B" w:rsidP="0003541B">
      <w:pPr>
        <w:pStyle w:val="Prrafodelista"/>
        <w:widowControl w:val="0"/>
        <w:numPr>
          <w:ilvl w:val="2"/>
          <w:numId w:val="36"/>
        </w:numPr>
        <w:tabs>
          <w:tab w:val="left" w:pos="963"/>
        </w:tabs>
        <w:autoSpaceDE w:val="0"/>
        <w:autoSpaceDN w:val="0"/>
        <w:spacing w:line="242" w:lineRule="auto"/>
        <w:ind w:right="313"/>
        <w:contextualSpacing w:val="0"/>
        <w:jc w:val="both"/>
        <w:rPr>
          <w:rFonts w:ascii="Geomanist" w:hAnsi="Geomanist"/>
          <w:sz w:val="20"/>
          <w:szCs w:val="20"/>
        </w:rPr>
      </w:pPr>
      <w:r w:rsidRPr="00747C9E">
        <w:rPr>
          <w:rFonts w:ascii="Geomanist" w:hAnsi="Geomanist"/>
          <w:sz w:val="20"/>
          <w:szCs w:val="20"/>
        </w:rPr>
        <w:t>El</w:t>
      </w:r>
      <w:r w:rsidRPr="00747C9E">
        <w:rPr>
          <w:rFonts w:ascii="Geomanist" w:hAnsi="Geomanist"/>
          <w:spacing w:val="-8"/>
          <w:sz w:val="20"/>
          <w:szCs w:val="20"/>
        </w:rPr>
        <w:t xml:space="preserve"> </w:t>
      </w:r>
      <w:r w:rsidRPr="00747C9E">
        <w:rPr>
          <w:rFonts w:ascii="Geomanist" w:hAnsi="Geomanist"/>
          <w:sz w:val="20"/>
          <w:szCs w:val="20"/>
        </w:rPr>
        <w:t>Anexo</w:t>
      </w:r>
      <w:r w:rsidRPr="00747C9E">
        <w:rPr>
          <w:rFonts w:ascii="Geomanist" w:hAnsi="Geomanist"/>
          <w:spacing w:val="-11"/>
          <w:sz w:val="20"/>
          <w:szCs w:val="20"/>
        </w:rPr>
        <w:t xml:space="preserve"> </w:t>
      </w:r>
      <w:r w:rsidRPr="00747C9E">
        <w:rPr>
          <w:rFonts w:ascii="Geomanist" w:hAnsi="Geomanist"/>
          <w:sz w:val="20"/>
          <w:szCs w:val="20"/>
        </w:rPr>
        <w:t>Técnico</w:t>
      </w:r>
      <w:r w:rsidRPr="00747C9E">
        <w:rPr>
          <w:rFonts w:ascii="Geomanist" w:hAnsi="Geomanist"/>
          <w:spacing w:val="-10"/>
          <w:sz w:val="20"/>
          <w:szCs w:val="20"/>
        </w:rPr>
        <w:t xml:space="preserve"> </w:t>
      </w:r>
      <w:r w:rsidRPr="00747C9E">
        <w:rPr>
          <w:rFonts w:ascii="Geomanist" w:hAnsi="Geomanist"/>
          <w:sz w:val="20"/>
          <w:szCs w:val="20"/>
        </w:rPr>
        <w:t>en</w:t>
      </w:r>
      <w:r w:rsidRPr="00747C9E">
        <w:rPr>
          <w:rFonts w:ascii="Geomanist" w:hAnsi="Geomanist"/>
          <w:spacing w:val="-11"/>
          <w:sz w:val="20"/>
          <w:szCs w:val="20"/>
        </w:rPr>
        <w:t xml:space="preserve"> </w:t>
      </w:r>
      <w:r w:rsidRPr="00747C9E">
        <w:rPr>
          <w:rFonts w:ascii="Geomanist" w:hAnsi="Geomanist"/>
          <w:sz w:val="20"/>
          <w:szCs w:val="20"/>
        </w:rPr>
        <w:t>medio</w:t>
      </w:r>
      <w:r w:rsidRPr="00747C9E">
        <w:rPr>
          <w:rFonts w:ascii="Geomanist" w:hAnsi="Geomanist"/>
          <w:spacing w:val="-11"/>
          <w:sz w:val="20"/>
          <w:szCs w:val="20"/>
        </w:rPr>
        <w:t xml:space="preserve"> </w:t>
      </w:r>
      <w:r w:rsidRPr="00747C9E">
        <w:rPr>
          <w:rFonts w:ascii="Geomanist" w:hAnsi="Geomanist"/>
          <w:sz w:val="20"/>
          <w:szCs w:val="20"/>
        </w:rPr>
        <w:t>impreso</w:t>
      </w:r>
      <w:r w:rsidRPr="00747C9E">
        <w:rPr>
          <w:rFonts w:ascii="Geomanist" w:hAnsi="Geomanist"/>
          <w:spacing w:val="-11"/>
          <w:sz w:val="20"/>
          <w:szCs w:val="20"/>
        </w:rPr>
        <w:t xml:space="preserve"> </w:t>
      </w:r>
      <w:r w:rsidRPr="00747C9E">
        <w:rPr>
          <w:rFonts w:ascii="Geomanist" w:hAnsi="Geomanist"/>
          <w:sz w:val="20"/>
          <w:szCs w:val="20"/>
        </w:rPr>
        <w:t>y</w:t>
      </w:r>
      <w:r w:rsidRPr="00747C9E">
        <w:rPr>
          <w:rFonts w:ascii="Geomanist" w:hAnsi="Geomanist"/>
          <w:spacing w:val="-12"/>
          <w:sz w:val="20"/>
          <w:szCs w:val="20"/>
        </w:rPr>
        <w:t xml:space="preserve"> </w:t>
      </w:r>
      <w:r w:rsidRPr="00747C9E">
        <w:rPr>
          <w:rFonts w:ascii="Geomanist" w:hAnsi="Geomanist"/>
          <w:sz w:val="20"/>
          <w:szCs w:val="20"/>
        </w:rPr>
        <w:t>electrónico</w:t>
      </w:r>
      <w:r w:rsidRPr="00747C9E">
        <w:rPr>
          <w:rFonts w:ascii="Geomanist" w:hAnsi="Geomanist"/>
          <w:spacing w:val="-11"/>
          <w:sz w:val="20"/>
          <w:szCs w:val="20"/>
        </w:rPr>
        <w:t xml:space="preserve"> </w:t>
      </w:r>
      <w:r w:rsidRPr="00747C9E">
        <w:rPr>
          <w:rFonts w:ascii="Geomanist" w:hAnsi="Geomanist"/>
          <w:sz w:val="20"/>
          <w:szCs w:val="20"/>
        </w:rPr>
        <w:t>(archivo</w:t>
      </w:r>
      <w:r w:rsidRPr="00747C9E">
        <w:rPr>
          <w:rFonts w:ascii="Geomanist" w:hAnsi="Geomanist"/>
          <w:spacing w:val="-11"/>
          <w:sz w:val="20"/>
          <w:szCs w:val="20"/>
        </w:rPr>
        <w:t xml:space="preserve"> </w:t>
      </w:r>
      <w:r w:rsidRPr="00747C9E">
        <w:rPr>
          <w:rFonts w:ascii="Geomanist" w:hAnsi="Geomanist"/>
          <w:sz w:val="20"/>
          <w:szCs w:val="20"/>
        </w:rPr>
        <w:t>editable)</w:t>
      </w:r>
      <w:r w:rsidRPr="00747C9E">
        <w:rPr>
          <w:rFonts w:ascii="Geomanist" w:hAnsi="Geomanist"/>
          <w:spacing w:val="-10"/>
          <w:sz w:val="20"/>
          <w:szCs w:val="20"/>
        </w:rPr>
        <w:t xml:space="preserve"> </w:t>
      </w:r>
      <w:r w:rsidRPr="00747C9E">
        <w:rPr>
          <w:rFonts w:ascii="Geomanist" w:hAnsi="Geomanist"/>
          <w:sz w:val="20"/>
          <w:szCs w:val="20"/>
        </w:rPr>
        <w:t>del</w:t>
      </w:r>
      <w:r w:rsidRPr="00747C9E">
        <w:rPr>
          <w:rFonts w:ascii="Geomanist" w:hAnsi="Geomanist"/>
          <w:spacing w:val="-7"/>
          <w:sz w:val="20"/>
          <w:szCs w:val="20"/>
        </w:rPr>
        <w:t xml:space="preserve"> </w:t>
      </w:r>
      <w:r w:rsidRPr="00747C9E">
        <w:rPr>
          <w:rFonts w:ascii="Geomanist" w:hAnsi="Geomanist"/>
          <w:sz w:val="20"/>
          <w:szCs w:val="20"/>
        </w:rPr>
        <w:t>bien</w:t>
      </w:r>
      <w:r w:rsidRPr="00747C9E">
        <w:rPr>
          <w:rFonts w:ascii="Geomanist" w:hAnsi="Geomanist"/>
          <w:spacing w:val="-10"/>
          <w:sz w:val="20"/>
          <w:szCs w:val="20"/>
        </w:rPr>
        <w:t xml:space="preserve"> </w:t>
      </w:r>
      <w:r w:rsidRPr="00747C9E">
        <w:rPr>
          <w:rFonts w:ascii="Geomanist" w:hAnsi="Geomanist"/>
          <w:sz w:val="20"/>
          <w:szCs w:val="20"/>
        </w:rPr>
        <w:t>o</w:t>
      </w:r>
      <w:r w:rsidRPr="00747C9E">
        <w:rPr>
          <w:rFonts w:ascii="Geomanist" w:hAnsi="Geomanist"/>
          <w:spacing w:val="-11"/>
          <w:sz w:val="20"/>
          <w:szCs w:val="20"/>
        </w:rPr>
        <w:t xml:space="preserve"> </w:t>
      </w:r>
      <w:r w:rsidRPr="00747C9E">
        <w:rPr>
          <w:rFonts w:ascii="Geomanist" w:hAnsi="Geomanist"/>
          <w:sz w:val="20"/>
          <w:szCs w:val="20"/>
        </w:rPr>
        <w:t>servicio</w:t>
      </w:r>
      <w:r w:rsidRPr="00747C9E">
        <w:rPr>
          <w:rFonts w:ascii="Geomanist" w:hAnsi="Geomanist"/>
          <w:spacing w:val="-64"/>
          <w:sz w:val="20"/>
          <w:szCs w:val="20"/>
        </w:rPr>
        <w:t xml:space="preserve"> </w:t>
      </w:r>
      <w:r w:rsidRPr="00747C9E">
        <w:rPr>
          <w:rFonts w:ascii="Geomanist" w:hAnsi="Geomanist"/>
          <w:sz w:val="20"/>
          <w:szCs w:val="20"/>
        </w:rPr>
        <w:t>por contratar, deberá contener como</w:t>
      </w:r>
      <w:r w:rsidRPr="00747C9E">
        <w:rPr>
          <w:rFonts w:ascii="Geomanist" w:hAnsi="Geomanist"/>
          <w:spacing w:val="5"/>
          <w:sz w:val="20"/>
          <w:szCs w:val="20"/>
        </w:rPr>
        <w:t xml:space="preserve"> </w:t>
      </w:r>
      <w:r w:rsidRPr="00747C9E">
        <w:rPr>
          <w:rFonts w:ascii="Geomanist" w:hAnsi="Geomanist"/>
          <w:sz w:val="20"/>
          <w:szCs w:val="20"/>
        </w:rPr>
        <w:t>mínimo lo</w:t>
      </w:r>
      <w:r w:rsidRPr="00747C9E">
        <w:rPr>
          <w:rFonts w:ascii="Geomanist" w:hAnsi="Geomanist"/>
          <w:spacing w:val="-1"/>
          <w:sz w:val="20"/>
          <w:szCs w:val="20"/>
        </w:rPr>
        <w:t xml:space="preserve"> </w:t>
      </w:r>
      <w:r w:rsidRPr="00747C9E">
        <w:rPr>
          <w:rFonts w:ascii="Geomanist" w:hAnsi="Geomanist"/>
          <w:sz w:val="20"/>
          <w:szCs w:val="20"/>
        </w:rPr>
        <w:t>siguiente:</w:t>
      </w:r>
    </w:p>
    <w:p w14:paraId="4A8DA553" w14:textId="77777777" w:rsidR="0003541B" w:rsidRPr="00747C9E" w:rsidRDefault="0003541B" w:rsidP="0003541B">
      <w:pPr>
        <w:pStyle w:val="Prrafodelista"/>
        <w:widowControl w:val="0"/>
        <w:tabs>
          <w:tab w:val="left" w:pos="963"/>
        </w:tabs>
        <w:spacing w:line="242" w:lineRule="auto"/>
        <w:ind w:left="200" w:right="313"/>
        <w:jc w:val="both"/>
        <w:rPr>
          <w:rFonts w:ascii="Geomanist" w:hAnsi="Geomanist"/>
          <w:sz w:val="20"/>
          <w:szCs w:val="20"/>
        </w:rPr>
      </w:pPr>
    </w:p>
    <w:p w14:paraId="370C4688" w14:textId="77777777" w:rsidR="0003541B" w:rsidRDefault="0003541B" w:rsidP="0003541B">
      <w:pPr>
        <w:pStyle w:val="Prrafodelista"/>
        <w:widowControl w:val="0"/>
        <w:numPr>
          <w:ilvl w:val="0"/>
          <w:numId w:val="28"/>
        </w:numPr>
        <w:suppressAutoHyphens/>
        <w:overflowPunct w:val="0"/>
        <w:autoSpaceDE w:val="0"/>
        <w:autoSpaceDN w:val="0"/>
        <w:adjustRightInd w:val="0"/>
        <w:ind w:right="-1"/>
        <w:contextualSpacing w:val="0"/>
        <w:jc w:val="both"/>
        <w:textAlignment w:val="baseline"/>
        <w:rPr>
          <w:rFonts w:ascii="Geomanist" w:hAnsi="Geomanist" w:cs="Arial"/>
          <w:color w:val="000000"/>
          <w:sz w:val="20"/>
          <w:szCs w:val="20"/>
        </w:rPr>
      </w:pPr>
      <w:r w:rsidRPr="00747C9E">
        <w:rPr>
          <w:rFonts w:ascii="Geomanist" w:hAnsi="Geomanist" w:cs="Arial"/>
          <w:color w:val="000000"/>
          <w:sz w:val="20"/>
          <w:szCs w:val="20"/>
        </w:rPr>
        <w:t>A CONTINUACION SE MENCIONAN LA DESCRIPCION POR CADA PARTIDA MENCIONANDO ADEMAS FECHA DE MANTENIMIENTOS PREVENTIVOS CALENDARIZADOS:</w:t>
      </w:r>
    </w:p>
    <w:p w14:paraId="6CFAA007" w14:textId="77777777" w:rsidR="0003541B" w:rsidRPr="00747C9E" w:rsidRDefault="0003541B" w:rsidP="0003541B">
      <w:pPr>
        <w:widowControl w:val="0"/>
        <w:suppressAutoHyphens/>
        <w:overflowPunct w:val="0"/>
        <w:autoSpaceDE w:val="0"/>
        <w:autoSpaceDN w:val="0"/>
        <w:adjustRightInd w:val="0"/>
        <w:ind w:right="-1"/>
        <w:jc w:val="both"/>
        <w:textAlignment w:val="baseline"/>
        <w:rPr>
          <w:rFonts w:ascii="Geomanist" w:hAnsi="Geomanist" w:cs="Arial"/>
          <w:color w:val="000000"/>
          <w:sz w:val="20"/>
          <w:szCs w:val="20"/>
        </w:rPr>
      </w:pPr>
    </w:p>
    <w:p w14:paraId="65DA1777" w14:textId="77777777" w:rsidR="0003541B" w:rsidRPr="00747C9E"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tbl>
      <w:tblPr>
        <w:tblW w:w="0" w:type="auto"/>
        <w:tblInd w:w="55" w:type="dxa"/>
        <w:tblCellMar>
          <w:left w:w="70" w:type="dxa"/>
          <w:right w:w="70" w:type="dxa"/>
        </w:tblCellMar>
        <w:tblLook w:val="04A0" w:firstRow="1" w:lastRow="0" w:firstColumn="1" w:lastColumn="0" w:noHBand="0" w:noVBand="1"/>
      </w:tblPr>
      <w:tblGrid>
        <w:gridCol w:w="1040"/>
        <w:gridCol w:w="5608"/>
        <w:gridCol w:w="901"/>
        <w:gridCol w:w="1136"/>
        <w:gridCol w:w="1080"/>
        <w:gridCol w:w="146"/>
        <w:gridCol w:w="146"/>
      </w:tblGrid>
      <w:tr w:rsidR="0003541B" w:rsidRPr="00D63E46" w14:paraId="289118C3" w14:textId="77777777" w:rsidTr="00541121">
        <w:trPr>
          <w:trHeight w:val="20"/>
        </w:trPr>
        <w:tc>
          <w:tcPr>
            <w:tcW w:w="0" w:type="auto"/>
            <w:gridSpan w:val="7"/>
            <w:tcBorders>
              <w:top w:val="nil"/>
              <w:left w:val="nil"/>
              <w:bottom w:val="nil"/>
              <w:right w:val="nil"/>
            </w:tcBorders>
            <w:shd w:val="clear" w:color="auto" w:fill="auto"/>
            <w:noWrap/>
            <w:vAlign w:val="bottom"/>
            <w:hideMark/>
          </w:tcPr>
          <w:p w14:paraId="7AC311DC" w14:textId="77777777" w:rsidR="0003541B" w:rsidRPr="00D63E46" w:rsidRDefault="0003541B" w:rsidP="00541121">
            <w:pPr>
              <w:jc w:val="center"/>
              <w:rPr>
                <w:rFonts w:ascii="Arial" w:eastAsia="Times New Roman" w:hAnsi="Arial" w:cs="Arial"/>
                <w:b/>
                <w:bCs/>
                <w:sz w:val="18"/>
                <w:szCs w:val="28"/>
                <w:lang w:val="es-MX" w:eastAsia="es-MX"/>
              </w:rPr>
            </w:pPr>
            <w:r w:rsidRPr="00D63E46">
              <w:rPr>
                <w:rFonts w:ascii="Arial" w:eastAsia="Times New Roman" w:hAnsi="Arial" w:cs="Arial"/>
                <w:b/>
                <w:bCs/>
                <w:sz w:val="18"/>
                <w:szCs w:val="28"/>
                <w:lang w:val="es-MX" w:eastAsia="es-MX"/>
              </w:rPr>
              <w:t>PARTIDA 1</w:t>
            </w:r>
          </w:p>
        </w:tc>
      </w:tr>
      <w:tr w:rsidR="0003541B" w:rsidRPr="00D63E46" w14:paraId="17B6D2C9" w14:textId="77777777" w:rsidTr="00541121">
        <w:trPr>
          <w:trHeight w:val="20"/>
        </w:trPr>
        <w:tc>
          <w:tcPr>
            <w:tcW w:w="0" w:type="auto"/>
            <w:gridSpan w:val="7"/>
            <w:tcBorders>
              <w:top w:val="nil"/>
              <w:left w:val="single" w:sz="4" w:space="0" w:color="auto"/>
              <w:bottom w:val="nil"/>
              <w:right w:val="nil"/>
            </w:tcBorders>
            <w:shd w:val="clear" w:color="00CCFF" w:fill="33CCCC"/>
            <w:vAlign w:val="center"/>
            <w:hideMark/>
          </w:tcPr>
          <w:p w14:paraId="616FC3C9" w14:textId="77777777" w:rsidR="0003541B" w:rsidRPr="00D63E46" w:rsidRDefault="0003541B" w:rsidP="00541121">
            <w:pPr>
              <w:jc w:val="center"/>
              <w:rPr>
                <w:rFonts w:ascii="Arial" w:eastAsia="Times New Roman" w:hAnsi="Arial" w:cs="Arial"/>
                <w:sz w:val="18"/>
                <w:szCs w:val="32"/>
                <w:lang w:val="es-MX" w:eastAsia="es-MX"/>
              </w:rPr>
            </w:pPr>
            <w:r w:rsidRPr="00D63E46">
              <w:rPr>
                <w:rFonts w:ascii="Arial" w:eastAsia="Times New Roman" w:hAnsi="Arial" w:cs="Arial"/>
                <w:sz w:val="18"/>
                <w:szCs w:val="32"/>
                <w:lang w:val="es-MX" w:eastAsia="es-MX"/>
              </w:rPr>
              <w:t xml:space="preserve">DE </w:t>
            </w:r>
            <w:r w:rsidRPr="00B46B1D">
              <w:rPr>
                <w:rFonts w:ascii="Arial" w:eastAsia="Times New Roman" w:hAnsi="Arial" w:cs="Arial"/>
                <w:sz w:val="18"/>
                <w:szCs w:val="32"/>
                <w:lang w:val="es-MX" w:eastAsia="es-MX"/>
              </w:rPr>
              <w:t>EQUIPO MICROSCOPIO MARCA CARL ZEISS MODELO OPMI VARIO 700</w:t>
            </w:r>
          </w:p>
        </w:tc>
      </w:tr>
      <w:tr w:rsidR="0003541B" w:rsidRPr="00D63E46" w14:paraId="35081FE6" w14:textId="77777777" w:rsidTr="00541121">
        <w:trPr>
          <w:trHeight w:val="20"/>
        </w:trPr>
        <w:tc>
          <w:tcPr>
            <w:tcW w:w="0" w:type="auto"/>
            <w:tcBorders>
              <w:top w:val="nil"/>
              <w:left w:val="nil"/>
              <w:bottom w:val="nil"/>
              <w:right w:val="nil"/>
            </w:tcBorders>
            <w:shd w:val="clear" w:color="auto" w:fill="auto"/>
            <w:vAlign w:val="center"/>
            <w:hideMark/>
          </w:tcPr>
          <w:p w14:paraId="5BC1178C"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19B14E59"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421762CE"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163654B3"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3D5C2507"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13055AC2" w14:textId="77777777" w:rsidR="0003541B" w:rsidRPr="00D63E46" w:rsidRDefault="0003541B" w:rsidP="00541121">
            <w:pPr>
              <w:jc w:val="cente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vAlign w:val="center"/>
            <w:hideMark/>
          </w:tcPr>
          <w:p w14:paraId="4F777674" w14:textId="77777777" w:rsidR="0003541B" w:rsidRPr="00D63E46" w:rsidRDefault="0003541B" w:rsidP="00541121">
            <w:pPr>
              <w:jc w:val="center"/>
              <w:rPr>
                <w:rFonts w:ascii="Calibri" w:eastAsia="Times New Roman" w:hAnsi="Calibri" w:cs="Calibri"/>
                <w:color w:val="000000"/>
                <w:sz w:val="18"/>
                <w:szCs w:val="22"/>
                <w:lang w:val="es-MX" w:eastAsia="es-MX"/>
              </w:rPr>
            </w:pPr>
          </w:p>
        </w:tc>
      </w:tr>
      <w:tr w:rsidR="0003541B" w:rsidRPr="00D63E46" w14:paraId="6D87CE08" w14:textId="77777777" w:rsidTr="00541121">
        <w:trPr>
          <w:gridAfter w:val="2"/>
          <w:trHeight w:val="20"/>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3BC99A4" w14:textId="77777777" w:rsidR="0003541B" w:rsidRPr="00D63E46" w:rsidRDefault="0003541B" w:rsidP="00541121">
            <w:pPr>
              <w:jc w:val="center"/>
              <w:rPr>
                <w:rFonts w:ascii="Arial" w:eastAsia="Times New Roman" w:hAnsi="Arial" w:cs="Arial"/>
                <w:b/>
                <w:bCs/>
                <w:color w:val="000000"/>
                <w:sz w:val="18"/>
                <w:szCs w:val="18"/>
                <w:lang w:val="es-MX" w:eastAsia="es-MX"/>
              </w:rPr>
            </w:pPr>
            <w:r w:rsidRPr="00D63E46">
              <w:rPr>
                <w:rFonts w:ascii="Arial" w:eastAsia="Times New Roman" w:hAnsi="Arial" w:cs="Arial"/>
                <w:b/>
                <w:bCs/>
                <w:color w:val="000000"/>
                <w:sz w:val="18"/>
                <w:szCs w:val="18"/>
                <w:lang w:val="es-MX" w:eastAsia="es-MX"/>
              </w:rPr>
              <w:t>RENGLON</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55EEF4F" w14:textId="77777777" w:rsidR="0003541B" w:rsidRPr="00D63E46" w:rsidRDefault="0003541B" w:rsidP="00541121">
            <w:pPr>
              <w:jc w:val="center"/>
              <w:rPr>
                <w:rFonts w:ascii="Arial" w:eastAsia="Times New Roman" w:hAnsi="Arial" w:cs="Arial"/>
                <w:b/>
                <w:bCs/>
                <w:color w:val="000000"/>
                <w:sz w:val="18"/>
                <w:szCs w:val="18"/>
                <w:lang w:val="es-MX" w:eastAsia="es-MX"/>
              </w:rPr>
            </w:pPr>
            <w:r w:rsidRPr="00D63E46">
              <w:rPr>
                <w:rFonts w:ascii="Arial" w:eastAsia="Times New Roman" w:hAnsi="Arial" w:cs="Arial"/>
                <w:b/>
                <w:bCs/>
                <w:color w:val="000000"/>
                <w:sz w:val="18"/>
                <w:szCs w:val="18"/>
                <w:lang w:val="es-MX" w:eastAsia="es-MX"/>
              </w:rPr>
              <w:t>DESCRIPCION</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60F9585" w14:textId="77777777" w:rsidR="0003541B" w:rsidRPr="00D63E46" w:rsidRDefault="0003541B" w:rsidP="00541121">
            <w:pPr>
              <w:jc w:val="center"/>
              <w:rPr>
                <w:rFonts w:ascii="Arial" w:eastAsia="Times New Roman" w:hAnsi="Arial" w:cs="Arial"/>
                <w:b/>
                <w:bCs/>
                <w:color w:val="000000"/>
                <w:sz w:val="18"/>
                <w:szCs w:val="18"/>
                <w:lang w:val="es-MX" w:eastAsia="es-MX"/>
              </w:rPr>
            </w:pPr>
            <w:r w:rsidRPr="00D63E46">
              <w:rPr>
                <w:rFonts w:ascii="Arial" w:eastAsia="Times New Roman" w:hAnsi="Arial" w:cs="Arial"/>
                <w:b/>
                <w:bCs/>
                <w:color w:val="000000"/>
                <w:sz w:val="18"/>
                <w:szCs w:val="18"/>
                <w:lang w:val="es-MX" w:eastAsia="es-MX"/>
              </w:rPr>
              <w:t>MARCA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EE7F7C3" w14:textId="77777777" w:rsidR="0003541B" w:rsidRPr="00D63E46" w:rsidRDefault="0003541B" w:rsidP="00541121">
            <w:pPr>
              <w:jc w:val="center"/>
              <w:rPr>
                <w:rFonts w:ascii="Arial" w:eastAsia="Times New Roman" w:hAnsi="Arial" w:cs="Arial"/>
                <w:b/>
                <w:bCs/>
                <w:color w:val="000000"/>
                <w:sz w:val="18"/>
                <w:szCs w:val="18"/>
                <w:lang w:val="es-MX" w:eastAsia="es-MX"/>
              </w:rPr>
            </w:pPr>
            <w:r w:rsidRPr="00D63E46">
              <w:rPr>
                <w:rFonts w:ascii="Arial" w:eastAsia="Times New Roman" w:hAnsi="Arial" w:cs="Arial"/>
                <w:b/>
                <w:bCs/>
                <w:color w:val="000000"/>
                <w:sz w:val="18"/>
                <w:szCs w:val="18"/>
                <w:lang w:val="es-MX" w:eastAsia="es-MX"/>
              </w:rPr>
              <w:t>MODELO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418FBFD" w14:textId="77777777" w:rsidR="0003541B" w:rsidRPr="00D63E46" w:rsidRDefault="0003541B" w:rsidP="00541121">
            <w:pPr>
              <w:jc w:val="center"/>
              <w:rPr>
                <w:rFonts w:ascii="Arial" w:eastAsia="Times New Roman" w:hAnsi="Arial" w:cs="Arial"/>
                <w:b/>
                <w:bCs/>
                <w:color w:val="000000"/>
                <w:sz w:val="18"/>
                <w:szCs w:val="18"/>
                <w:lang w:val="es-MX" w:eastAsia="es-MX"/>
              </w:rPr>
            </w:pPr>
            <w:r w:rsidRPr="00D63E46">
              <w:rPr>
                <w:rFonts w:ascii="Arial" w:eastAsia="Times New Roman" w:hAnsi="Arial" w:cs="Arial"/>
                <w:b/>
                <w:bCs/>
                <w:color w:val="000000"/>
                <w:sz w:val="18"/>
                <w:szCs w:val="18"/>
                <w:lang w:val="es-MX" w:eastAsia="es-MX"/>
              </w:rPr>
              <w:t>CANTIDAD</w:t>
            </w:r>
          </w:p>
        </w:tc>
      </w:tr>
      <w:tr w:rsidR="0003541B" w:rsidRPr="00D63E46" w14:paraId="37EDA4F7" w14:textId="77777777" w:rsidTr="00541121">
        <w:trPr>
          <w:gridAfter w:val="2"/>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800CB" w14:textId="77777777" w:rsidR="0003541B" w:rsidRPr="00D63E46" w:rsidRDefault="0003541B" w:rsidP="00541121">
            <w:pPr>
              <w:jc w:val="center"/>
              <w:rPr>
                <w:rFonts w:ascii="Calibri" w:eastAsia="Times New Roman" w:hAnsi="Calibri" w:cs="Calibri"/>
                <w:color w:val="000000"/>
                <w:sz w:val="18"/>
                <w:szCs w:val="22"/>
                <w:lang w:val="es-MX" w:eastAsia="es-MX"/>
              </w:rPr>
            </w:pPr>
            <w:r w:rsidRPr="00D63E46">
              <w:rPr>
                <w:rFonts w:ascii="Calibri" w:eastAsia="Times New Roman" w:hAnsi="Calibri" w:cs="Calibri"/>
                <w:color w:val="000000"/>
                <w:sz w:val="18"/>
                <w:szCs w:val="22"/>
                <w:lang w:val="es-MX" w:eastAsia="es-MX"/>
              </w:rPr>
              <w:t>1</w:t>
            </w:r>
          </w:p>
        </w:tc>
        <w:tc>
          <w:tcPr>
            <w:tcW w:w="0" w:type="auto"/>
            <w:tcBorders>
              <w:top w:val="nil"/>
              <w:left w:val="nil"/>
              <w:bottom w:val="single" w:sz="4" w:space="0" w:color="auto"/>
              <w:right w:val="single" w:sz="4" w:space="0" w:color="auto"/>
            </w:tcBorders>
            <w:shd w:val="clear" w:color="auto" w:fill="auto"/>
            <w:hideMark/>
          </w:tcPr>
          <w:p w14:paraId="7E433732" w14:textId="77777777" w:rsidR="0003541B" w:rsidRPr="00D63E46" w:rsidRDefault="0003541B" w:rsidP="00541121">
            <w:pPr>
              <w:jc w:val="center"/>
              <w:rPr>
                <w:rFonts w:ascii="Calibri" w:eastAsia="Times New Roman" w:hAnsi="Calibri" w:cs="Calibri"/>
                <w:color w:val="000000"/>
                <w:sz w:val="18"/>
                <w:szCs w:val="22"/>
                <w:lang w:val="es-MX" w:eastAsia="es-MX"/>
              </w:rPr>
            </w:pPr>
            <w:r w:rsidRPr="00674695">
              <w:rPr>
                <w:rFonts w:ascii="Geomanist" w:eastAsia="Times New Roman" w:hAnsi="Geomanist" w:cs="Calibri"/>
                <w:color w:val="000000"/>
                <w:sz w:val="20"/>
                <w:szCs w:val="20"/>
                <w:lang w:val="es-MX" w:eastAsia="es-MX"/>
              </w:rPr>
              <w:t>MANTENIMIENTO PREVENTIVO Y CORRECTIVO A EQUIPO MICROSCOPIO MARCA CARL ZEISS M</w:t>
            </w:r>
            <w:r>
              <w:rPr>
                <w:rFonts w:ascii="Geomanist" w:eastAsia="Times New Roman" w:hAnsi="Geomanist" w:cs="Calibri"/>
                <w:color w:val="000000"/>
                <w:sz w:val="20"/>
                <w:szCs w:val="20"/>
                <w:lang w:val="es-MX" w:eastAsia="es-MX"/>
              </w:rPr>
              <w:t xml:space="preserve">ODELO OPMI VARIO 700 </w:t>
            </w:r>
            <w:r w:rsidRPr="00DD6CA0">
              <w:rPr>
                <w:rFonts w:ascii="Geomanist" w:eastAsia="Times New Roman" w:hAnsi="Geomanist" w:cs="Calibri"/>
                <w:color w:val="000000"/>
                <w:sz w:val="20"/>
                <w:szCs w:val="20"/>
                <w:lang w:val="es-MX" w:eastAsia="es-MX"/>
              </w:rPr>
              <w:t xml:space="preserve">CON REFACCIONES INCLUIDAS </w:t>
            </w:r>
            <w:r>
              <w:rPr>
                <w:rFonts w:ascii="Geomanist" w:eastAsia="Times New Roman" w:hAnsi="Geomanist" w:cs="Calibri"/>
                <w:color w:val="000000"/>
                <w:sz w:val="20"/>
                <w:szCs w:val="20"/>
                <w:lang w:val="es-MX" w:eastAsia="es-MX"/>
              </w:rPr>
              <w:t>QUIROFANOS</w:t>
            </w:r>
          </w:p>
        </w:tc>
        <w:tc>
          <w:tcPr>
            <w:tcW w:w="0" w:type="auto"/>
            <w:tcBorders>
              <w:top w:val="nil"/>
              <w:left w:val="nil"/>
              <w:bottom w:val="single" w:sz="4" w:space="0" w:color="auto"/>
              <w:right w:val="single" w:sz="4" w:space="0" w:color="auto"/>
            </w:tcBorders>
            <w:shd w:val="clear" w:color="auto" w:fill="auto"/>
            <w:vAlign w:val="center"/>
            <w:hideMark/>
          </w:tcPr>
          <w:p w14:paraId="73A975FE" w14:textId="77777777" w:rsidR="0003541B" w:rsidRPr="00D63E46" w:rsidRDefault="0003541B" w:rsidP="00541121">
            <w:pPr>
              <w:jc w:val="center"/>
              <w:rPr>
                <w:rFonts w:ascii="Calibri" w:eastAsia="Times New Roman" w:hAnsi="Calibri" w:cs="Calibri"/>
                <w:color w:val="000000"/>
                <w:sz w:val="18"/>
                <w:szCs w:val="22"/>
                <w:lang w:val="es-MX" w:eastAsia="es-MX"/>
              </w:rPr>
            </w:pPr>
            <w:r w:rsidRPr="00674695">
              <w:rPr>
                <w:rFonts w:ascii="Geomanist" w:eastAsia="Times New Roman" w:hAnsi="Geomanist" w:cs="Calibri"/>
                <w:color w:val="000000"/>
                <w:sz w:val="20"/>
                <w:szCs w:val="20"/>
                <w:lang w:val="es-MX" w:eastAsia="es-MX"/>
              </w:rPr>
              <w:t>CARL ZEISS</w:t>
            </w:r>
          </w:p>
        </w:tc>
        <w:tc>
          <w:tcPr>
            <w:tcW w:w="0" w:type="auto"/>
            <w:tcBorders>
              <w:top w:val="nil"/>
              <w:left w:val="nil"/>
              <w:bottom w:val="single" w:sz="4" w:space="0" w:color="auto"/>
              <w:right w:val="single" w:sz="4" w:space="0" w:color="auto"/>
            </w:tcBorders>
            <w:shd w:val="clear" w:color="auto" w:fill="auto"/>
            <w:vAlign w:val="center"/>
            <w:hideMark/>
          </w:tcPr>
          <w:p w14:paraId="472082CA" w14:textId="77777777" w:rsidR="0003541B" w:rsidRPr="00D63E46" w:rsidRDefault="0003541B" w:rsidP="00541121">
            <w:pPr>
              <w:jc w:val="center"/>
              <w:rPr>
                <w:rFonts w:ascii="Calibri" w:eastAsia="Times New Roman" w:hAnsi="Calibri" w:cs="Calibri"/>
                <w:color w:val="000000"/>
                <w:sz w:val="18"/>
                <w:szCs w:val="22"/>
                <w:lang w:val="es-MX" w:eastAsia="es-MX"/>
              </w:rPr>
            </w:pPr>
            <w:r>
              <w:rPr>
                <w:rFonts w:ascii="Geomanist" w:eastAsia="Times New Roman" w:hAnsi="Geomanist" w:cs="Calibri"/>
                <w:color w:val="000000"/>
                <w:sz w:val="20"/>
                <w:szCs w:val="20"/>
                <w:lang w:val="es-MX" w:eastAsia="es-MX"/>
              </w:rPr>
              <w:t>OPMI VARIO 700</w:t>
            </w:r>
          </w:p>
        </w:tc>
        <w:tc>
          <w:tcPr>
            <w:tcW w:w="0" w:type="auto"/>
            <w:tcBorders>
              <w:top w:val="nil"/>
              <w:left w:val="nil"/>
              <w:bottom w:val="single" w:sz="4" w:space="0" w:color="auto"/>
              <w:right w:val="single" w:sz="4" w:space="0" w:color="auto"/>
            </w:tcBorders>
            <w:shd w:val="clear" w:color="auto" w:fill="auto"/>
            <w:vAlign w:val="center"/>
            <w:hideMark/>
          </w:tcPr>
          <w:p w14:paraId="4546606A" w14:textId="77777777" w:rsidR="0003541B" w:rsidRPr="00D63E46" w:rsidRDefault="0003541B" w:rsidP="00541121">
            <w:pPr>
              <w:jc w:val="center"/>
              <w:rPr>
                <w:rFonts w:ascii="Calibri" w:eastAsia="Times New Roman" w:hAnsi="Calibri" w:cs="Calibri"/>
                <w:color w:val="000000"/>
                <w:sz w:val="18"/>
                <w:szCs w:val="22"/>
                <w:lang w:val="es-MX" w:eastAsia="es-MX"/>
              </w:rPr>
            </w:pPr>
            <w:r>
              <w:rPr>
                <w:rFonts w:ascii="Calibri" w:eastAsia="Times New Roman" w:hAnsi="Calibri" w:cs="Calibri"/>
                <w:color w:val="000000"/>
                <w:sz w:val="18"/>
                <w:szCs w:val="22"/>
                <w:lang w:val="es-MX" w:eastAsia="es-MX"/>
              </w:rPr>
              <w:t>1</w:t>
            </w:r>
          </w:p>
        </w:tc>
      </w:tr>
      <w:tr w:rsidR="0003541B" w:rsidRPr="00D63E46" w14:paraId="1857D50A" w14:textId="77777777" w:rsidTr="00541121">
        <w:trPr>
          <w:trHeight w:val="20"/>
        </w:trPr>
        <w:tc>
          <w:tcPr>
            <w:tcW w:w="0" w:type="auto"/>
            <w:tcBorders>
              <w:top w:val="nil"/>
              <w:left w:val="nil"/>
              <w:bottom w:val="nil"/>
              <w:right w:val="nil"/>
            </w:tcBorders>
            <w:shd w:val="clear" w:color="auto" w:fill="auto"/>
            <w:noWrap/>
            <w:vAlign w:val="bottom"/>
            <w:hideMark/>
          </w:tcPr>
          <w:p w14:paraId="32DE6522"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18DA952F"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1499D8A9"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6D1981CA"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06951DA5"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219EEEC7" w14:textId="77777777" w:rsidR="0003541B" w:rsidRPr="00D63E46" w:rsidRDefault="0003541B" w:rsidP="00541121">
            <w:pPr>
              <w:rPr>
                <w:rFonts w:ascii="Calibri" w:eastAsia="Times New Roman" w:hAnsi="Calibri" w:cs="Calibri"/>
                <w:color w:val="000000"/>
                <w:sz w:val="18"/>
                <w:szCs w:val="22"/>
                <w:lang w:val="es-MX" w:eastAsia="es-MX"/>
              </w:rPr>
            </w:pPr>
          </w:p>
        </w:tc>
        <w:tc>
          <w:tcPr>
            <w:tcW w:w="0" w:type="auto"/>
            <w:tcBorders>
              <w:top w:val="nil"/>
              <w:left w:val="nil"/>
              <w:bottom w:val="nil"/>
              <w:right w:val="nil"/>
            </w:tcBorders>
            <w:shd w:val="clear" w:color="auto" w:fill="auto"/>
            <w:noWrap/>
            <w:vAlign w:val="bottom"/>
            <w:hideMark/>
          </w:tcPr>
          <w:p w14:paraId="693B05BB" w14:textId="77777777" w:rsidR="0003541B" w:rsidRPr="00D63E46" w:rsidRDefault="0003541B" w:rsidP="00541121">
            <w:pPr>
              <w:rPr>
                <w:rFonts w:ascii="Calibri" w:eastAsia="Times New Roman" w:hAnsi="Calibri" w:cs="Calibri"/>
                <w:color w:val="000000"/>
                <w:sz w:val="18"/>
                <w:szCs w:val="22"/>
                <w:lang w:val="es-MX" w:eastAsia="es-MX"/>
              </w:rPr>
            </w:pPr>
          </w:p>
        </w:tc>
      </w:tr>
    </w:tbl>
    <w:p w14:paraId="7C94AF01"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6F0AB96A"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tbl>
      <w:tblPr>
        <w:tblW w:w="0" w:type="auto"/>
        <w:tblInd w:w="55" w:type="dxa"/>
        <w:tblCellMar>
          <w:left w:w="70" w:type="dxa"/>
          <w:right w:w="70" w:type="dxa"/>
        </w:tblCellMar>
        <w:tblLook w:val="04A0" w:firstRow="1" w:lastRow="0" w:firstColumn="1" w:lastColumn="0" w:noHBand="0" w:noVBand="1"/>
      </w:tblPr>
      <w:tblGrid>
        <w:gridCol w:w="932"/>
        <w:gridCol w:w="3051"/>
        <w:gridCol w:w="1419"/>
        <w:gridCol w:w="1607"/>
        <w:gridCol w:w="958"/>
        <w:gridCol w:w="1105"/>
        <w:gridCol w:w="985"/>
      </w:tblGrid>
      <w:tr w:rsidR="0003541B" w:rsidRPr="00FA4878" w14:paraId="5BE558E2" w14:textId="77777777" w:rsidTr="00541121">
        <w:trPr>
          <w:trHeight w:val="2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7801AF" w14:textId="77777777" w:rsidR="0003541B" w:rsidRPr="00FA4878" w:rsidRDefault="0003541B" w:rsidP="00541121">
            <w:pPr>
              <w:jc w:val="center"/>
              <w:rPr>
                <w:rFonts w:ascii="Aptos Narrow" w:eastAsia="Times New Roman" w:hAnsi="Aptos Narrow" w:cs="Arial"/>
                <w:b/>
                <w:bCs/>
                <w:color w:val="000000"/>
                <w:sz w:val="16"/>
                <w:szCs w:val="22"/>
                <w:lang w:val="es-MX" w:eastAsia="es-MX"/>
              </w:rPr>
            </w:pPr>
            <w:r w:rsidRPr="00FA4878">
              <w:rPr>
                <w:rFonts w:ascii="Aptos Narrow" w:eastAsia="Times New Roman" w:hAnsi="Aptos Narrow" w:cs="Arial"/>
                <w:b/>
                <w:bCs/>
                <w:color w:val="000000"/>
                <w:sz w:val="16"/>
                <w:szCs w:val="22"/>
                <w:lang w:val="es-MX" w:eastAsia="es-MX"/>
              </w:rPr>
              <w:t>ANEXO 4 REQUERIMIENTO</w:t>
            </w:r>
          </w:p>
        </w:tc>
      </w:tr>
      <w:tr w:rsidR="0003541B" w:rsidRPr="00FA4878" w14:paraId="5C645AD9" w14:textId="77777777" w:rsidTr="00541121">
        <w:trPr>
          <w:trHeight w:val="20"/>
        </w:trPr>
        <w:tc>
          <w:tcPr>
            <w:tcW w:w="0" w:type="auto"/>
            <w:tcBorders>
              <w:top w:val="nil"/>
              <w:left w:val="nil"/>
              <w:bottom w:val="nil"/>
              <w:right w:val="nil"/>
            </w:tcBorders>
            <w:shd w:val="clear" w:color="auto" w:fill="auto"/>
            <w:noWrap/>
            <w:vAlign w:val="center"/>
            <w:hideMark/>
          </w:tcPr>
          <w:p w14:paraId="088FCCCB"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0FB0306F"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753EDE00"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center"/>
            <w:hideMark/>
          </w:tcPr>
          <w:p w14:paraId="07D79160"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73F0CE96"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783251F7"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center"/>
            <w:hideMark/>
          </w:tcPr>
          <w:p w14:paraId="3D7F6C23" w14:textId="77777777" w:rsidR="0003541B" w:rsidRPr="00FA4878" w:rsidRDefault="0003541B" w:rsidP="00541121">
            <w:pPr>
              <w:jc w:val="center"/>
              <w:rPr>
                <w:rFonts w:ascii="Arial" w:eastAsia="Times New Roman" w:hAnsi="Arial" w:cs="Arial"/>
                <w:color w:val="000000"/>
                <w:sz w:val="16"/>
                <w:szCs w:val="22"/>
                <w:lang w:val="es-MX" w:eastAsia="es-MX"/>
              </w:rPr>
            </w:pPr>
          </w:p>
        </w:tc>
      </w:tr>
      <w:tr w:rsidR="0003541B" w:rsidRPr="00FA4878" w14:paraId="49A178F3" w14:textId="77777777" w:rsidTr="0054112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5E6A2"/>
            <w:vAlign w:val="center"/>
            <w:hideMark/>
          </w:tcPr>
          <w:p w14:paraId="10FE1266"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RENGLON</w:t>
            </w:r>
          </w:p>
        </w:tc>
        <w:tc>
          <w:tcPr>
            <w:tcW w:w="3051" w:type="dxa"/>
            <w:tcBorders>
              <w:top w:val="single" w:sz="4" w:space="0" w:color="auto"/>
              <w:left w:val="nil"/>
              <w:bottom w:val="single" w:sz="4" w:space="0" w:color="auto"/>
              <w:right w:val="single" w:sz="4" w:space="0" w:color="auto"/>
            </w:tcBorders>
            <w:shd w:val="clear" w:color="000000" w:fill="B5E6A2"/>
            <w:vAlign w:val="center"/>
            <w:hideMark/>
          </w:tcPr>
          <w:p w14:paraId="7E14852E"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DESCRIPCION</w:t>
            </w:r>
          </w:p>
        </w:tc>
        <w:tc>
          <w:tcPr>
            <w:tcW w:w="1419" w:type="dxa"/>
            <w:tcBorders>
              <w:top w:val="single" w:sz="4" w:space="0" w:color="auto"/>
              <w:left w:val="nil"/>
              <w:bottom w:val="single" w:sz="4" w:space="0" w:color="auto"/>
              <w:right w:val="single" w:sz="4" w:space="0" w:color="auto"/>
            </w:tcBorders>
            <w:shd w:val="clear" w:color="000000" w:fill="B5E6A2"/>
            <w:vAlign w:val="center"/>
            <w:hideMark/>
          </w:tcPr>
          <w:p w14:paraId="74462367"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MARCA</w:t>
            </w:r>
          </w:p>
        </w:tc>
        <w:tc>
          <w:tcPr>
            <w:tcW w:w="1607" w:type="dxa"/>
            <w:tcBorders>
              <w:top w:val="single" w:sz="4" w:space="0" w:color="auto"/>
              <w:left w:val="nil"/>
              <w:bottom w:val="single" w:sz="4" w:space="0" w:color="auto"/>
              <w:right w:val="single" w:sz="4" w:space="0" w:color="auto"/>
            </w:tcBorders>
            <w:shd w:val="clear" w:color="000000" w:fill="B5E6A2"/>
            <w:vAlign w:val="center"/>
            <w:hideMark/>
          </w:tcPr>
          <w:p w14:paraId="41C923A0"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MODELO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5C6878AE"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CANTIDAD</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2EEA96F6"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PRECIO UNITARIO</w:t>
            </w:r>
          </w:p>
        </w:tc>
        <w:tc>
          <w:tcPr>
            <w:tcW w:w="0" w:type="auto"/>
            <w:tcBorders>
              <w:top w:val="single" w:sz="4" w:space="0" w:color="auto"/>
              <w:left w:val="nil"/>
              <w:bottom w:val="single" w:sz="4" w:space="0" w:color="auto"/>
              <w:right w:val="single" w:sz="4" w:space="0" w:color="auto"/>
            </w:tcBorders>
            <w:shd w:val="clear" w:color="000000" w:fill="B5E6A2"/>
            <w:vAlign w:val="center"/>
            <w:hideMark/>
          </w:tcPr>
          <w:p w14:paraId="78AE167C"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SUBTOTAL</w:t>
            </w:r>
          </w:p>
        </w:tc>
      </w:tr>
      <w:tr w:rsidR="0003541B" w:rsidRPr="00FA4878" w14:paraId="1AC74CA4"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A9DD50"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3051" w:type="dxa"/>
            <w:tcBorders>
              <w:top w:val="nil"/>
              <w:left w:val="nil"/>
              <w:bottom w:val="single" w:sz="4" w:space="0" w:color="auto"/>
              <w:right w:val="single" w:sz="4" w:space="0" w:color="auto"/>
            </w:tcBorders>
            <w:shd w:val="clear" w:color="auto" w:fill="auto"/>
            <w:vAlign w:val="center"/>
            <w:hideMark/>
          </w:tcPr>
          <w:p w14:paraId="599C3A80" w14:textId="77777777" w:rsidR="0003541B" w:rsidRPr="00FA4878" w:rsidRDefault="0003541B" w:rsidP="00541121">
            <w:pPr>
              <w:rPr>
                <w:rFonts w:ascii="Tahoma" w:eastAsia="Times New Roman" w:hAnsi="Tahoma" w:cs="Tahoma"/>
                <w:color w:val="000000"/>
                <w:sz w:val="16"/>
                <w:szCs w:val="18"/>
                <w:lang w:val="es-MX" w:eastAsia="es-MX"/>
              </w:rPr>
            </w:pPr>
            <w:r w:rsidRPr="00DD6CA0">
              <w:rPr>
                <w:rFonts w:ascii="Tahoma" w:eastAsia="Times New Roman" w:hAnsi="Tahoma" w:cs="Tahoma"/>
                <w:color w:val="000000"/>
                <w:sz w:val="16"/>
                <w:szCs w:val="18"/>
                <w:lang w:val="es-MX" w:eastAsia="es-MX"/>
              </w:rPr>
              <w:t>MANTENIMIENTO PREVENTIVO A EQUIPO MICROSCOPIO OPMI VARIO 700 CON REFACCIONES INCLUIDAS MANTENIMIENTOS CORRECTIVOS REQUERIDOS JUN-DIC</w:t>
            </w:r>
          </w:p>
        </w:tc>
        <w:tc>
          <w:tcPr>
            <w:tcW w:w="1419" w:type="dxa"/>
            <w:tcBorders>
              <w:top w:val="nil"/>
              <w:left w:val="nil"/>
              <w:bottom w:val="single" w:sz="4" w:space="0" w:color="auto"/>
              <w:right w:val="single" w:sz="4" w:space="0" w:color="auto"/>
            </w:tcBorders>
            <w:shd w:val="clear" w:color="auto" w:fill="auto"/>
            <w:vAlign w:val="center"/>
            <w:hideMark/>
          </w:tcPr>
          <w:p w14:paraId="597D24AE"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30F4FB6E"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OPMI VARIO 700</w:t>
            </w:r>
          </w:p>
        </w:tc>
        <w:tc>
          <w:tcPr>
            <w:tcW w:w="0" w:type="auto"/>
            <w:tcBorders>
              <w:top w:val="nil"/>
              <w:left w:val="nil"/>
              <w:bottom w:val="single" w:sz="4" w:space="0" w:color="auto"/>
              <w:right w:val="single" w:sz="4" w:space="0" w:color="auto"/>
            </w:tcBorders>
            <w:shd w:val="clear" w:color="auto" w:fill="auto"/>
            <w:vAlign w:val="center"/>
            <w:hideMark/>
          </w:tcPr>
          <w:p w14:paraId="415E8B18"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630AF348"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3623E9A6"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1BBCA085"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D3E00E"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2</w:t>
            </w:r>
          </w:p>
        </w:tc>
        <w:tc>
          <w:tcPr>
            <w:tcW w:w="3051" w:type="dxa"/>
            <w:tcBorders>
              <w:top w:val="nil"/>
              <w:left w:val="nil"/>
              <w:bottom w:val="single" w:sz="4" w:space="0" w:color="auto"/>
              <w:right w:val="single" w:sz="4" w:space="0" w:color="auto"/>
            </w:tcBorders>
            <w:shd w:val="clear" w:color="auto" w:fill="auto"/>
            <w:vAlign w:val="center"/>
            <w:hideMark/>
          </w:tcPr>
          <w:p w14:paraId="5D4766EE"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Tubo inclinable 180°, f=170mm</w:t>
            </w:r>
          </w:p>
        </w:tc>
        <w:tc>
          <w:tcPr>
            <w:tcW w:w="1419" w:type="dxa"/>
            <w:tcBorders>
              <w:top w:val="nil"/>
              <w:left w:val="nil"/>
              <w:bottom w:val="single" w:sz="4" w:space="0" w:color="auto"/>
              <w:right w:val="single" w:sz="4" w:space="0" w:color="auto"/>
            </w:tcBorders>
            <w:shd w:val="clear" w:color="auto" w:fill="auto"/>
            <w:vAlign w:val="center"/>
            <w:hideMark/>
          </w:tcPr>
          <w:p w14:paraId="17449D64"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3E56D281"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303791-0000-000</w:t>
            </w:r>
          </w:p>
        </w:tc>
        <w:tc>
          <w:tcPr>
            <w:tcW w:w="0" w:type="auto"/>
            <w:tcBorders>
              <w:top w:val="nil"/>
              <w:left w:val="nil"/>
              <w:bottom w:val="single" w:sz="4" w:space="0" w:color="auto"/>
              <w:right w:val="single" w:sz="4" w:space="0" w:color="auto"/>
            </w:tcBorders>
            <w:shd w:val="clear" w:color="auto" w:fill="auto"/>
            <w:noWrap/>
            <w:vAlign w:val="center"/>
            <w:hideMark/>
          </w:tcPr>
          <w:p w14:paraId="23D67C27"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76659D1C"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33493D2C"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1E3963C3"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66D87F"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w:t>
            </w:r>
          </w:p>
        </w:tc>
        <w:tc>
          <w:tcPr>
            <w:tcW w:w="3051" w:type="dxa"/>
            <w:tcBorders>
              <w:top w:val="nil"/>
              <w:left w:val="nil"/>
              <w:bottom w:val="single" w:sz="4" w:space="0" w:color="auto"/>
              <w:right w:val="single" w:sz="4" w:space="0" w:color="auto"/>
            </w:tcBorders>
            <w:shd w:val="clear" w:color="auto" w:fill="auto"/>
            <w:vAlign w:val="center"/>
            <w:hideMark/>
          </w:tcPr>
          <w:p w14:paraId="3A8C533C"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Ocular granangular instertable 10x</w:t>
            </w:r>
          </w:p>
        </w:tc>
        <w:tc>
          <w:tcPr>
            <w:tcW w:w="1419" w:type="dxa"/>
            <w:tcBorders>
              <w:top w:val="nil"/>
              <w:left w:val="nil"/>
              <w:bottom w:val="single" w:sz="4" w:space="0" w:color="auto"/>
              <w:right w:val="single" w:sz="4" w:space="0" w:color="auto"/>
            </w:tcBorders>
            <w:shd w:val="clear" w:color="auto" w:fill="auto"/>
            <w:vAlign w:val="center"/>
            <w:hideMark/>
          </w:tcPr>
          <w:p w14:paraId="3461E922"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2B398A01"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305542-0000-000</w:t>
            </w:r>
          </w:p>
        </w:tc>
        <w:tc>
          <w:tcPr>
            <w:tcW w:w="0" w:type="auto"/>
            <w:tcBorders>
              <w:top w:val="nil"/>
              <w:left w:val="nil"/>
              <w:bottom w:val="single" w:sz="4" w:space="0" w:color="auto"/>
              <w:right w:val="single" w:sz="4" w:space="0" w:color="auto"/>
            </w:tcBorders>
            <w:shd w:val="clear" w:color="auto" w:fill="auto"/>
            <w:noWrap/>
            <w:vAlign w:val="center"/>
            <w:hideMark/>
          </w:tcPr>
          <w:p w14:paraId="59701B3C"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3CD1A297"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515753DF"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2D77FCB0"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B4E9D6"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4</w:t>
            </w:r>
          </w:p>
        </w:tc>
        <w:tc>
          <w:tcPr>
            <w:tcW w:w="3051" w:type="dxa"/>
            <w:tcBorders>
              <w:top w:val="nil"/>
              <w:left w:val="nil"/>
              <w:bottom w:val="single" w:sz="4" w:space="0" w:color="auto"/>
              <w:right w:val="single" w:sz="4" w:space="0" w:color="auto"/>
            </w:tcBorders>
            <w:shd w:val="clear" w:color="auto" w:fill="auto"/>
            <w:vAlign w:val="center"/>
            <w:hideMark/>
          </w:tcPr>
          <w:p w14:paraId="297B80D9"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Stereo co-observation tube w/two joints</w:t>
            </w:r>
          </w:p>
        </w:tc>
        <w:tc>
          <w:tcPr>
            <w:tcW w:w="1419" w:type="dxa"/>
            <w:tcBorders>
              <w:top w:val="nil"/>
              <w:left w:val="nil"/>
              <w:bottom w:val="single" w:sz="4" w:space="0" w:color="auto"/>
              <w:right w:val="single" w:sz="4" w:space="0" w:color="auto"/>
            </w:tcBorders>
            <w:shd w:val="clear" w:color="auto" w:fill="auto"/>
            <w:vAlign w:val="center"/>
            <w:hideMark/>
          </w:tcPr>
          <w:p w14:paraId="020AD0F7"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73FF35D2"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000000-1063-869</w:t>
            </w:r>
          </w:p>
        </w:tc>
        <w:tc>
          <w:tcPr>
            <w:tcW w:w="0" w:type="auto"/>
            <w:tcBorders>
              <w:top w:val="nil"/>
              <w:left w:val="nil"/>
              <w:bottom w:val="single" w:sz="4" w:space="0" w:color="auto"/>
              <w:right w:val="single" w:sz="4" w:space="0" w:color="auto"/>
            </w:tcBorders>
            <w:shd w:val="clear" w:color="auto" w:fill="auto"/>
            <w:noWrap/>
            <w:vAlign w:val="center"/>
            <w:hideMark/>
          </w:tcPr>
          <w:p w14:paraId="20C0ABEF"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1A90B6EF"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3CC6B0C3"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62EA20D3"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25A93A"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5</w:t>
            </w:r>
          </w:p>
        </w:tc>
        <w:tc>
          <w:tcPr>
            <w:tcW w:w="3051" w:type="dxa"/>
            <w:tcBorders>
              <w:top w:val="nil"/>
              <w:left w:val="nil"/>
              <w:bottom w:val="single" w:sz="4" w:space="0" w:color="auto"/>
              <w:right w:val="single" w:sz="4" w:space="0" w:color="auto"/>
            </w:tcBorders>
            <w:shd w:val="clear" w:color="auto" w:fill="auto"/>
            <w:vAlign w:val="center"/>
            <w:hideMark/>
          </w:tcPr>
          <w:p w14:paraId="12DA063E"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Mód. serv. HLQ 300 completo</w:t>
            </w:r>
          </w:p>
        </w:tc>
        <w:tc>
          <w:tcPr>
            <w:tcW w:w="1419" w:type="dxa"/>
            <w:tcBorders>
              <w:top w:val="nil"/>
              <w:left w:val="nil"/>
              <w:bottom w:val="single" w:sz="4" w:space="0" w:color="auto"/>
              <w:right w:val="single" w:sz="4" w:space="0" w:color="auto"/>
            </w:tcBorders>
            <w:shd w:val="clear" w:color="auto" w:fill="auto"/>
            <w:vAlign w:val="center"/>
            <w:hideMark/>
          </w:tcPr>
          <w:p w14:paraId="512E28DA"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72E2131A"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304949-9900-500</w:t>
            </w:r>
          </w:p>
        </w:tc>
        <w:tc>
          <w:tcPr>
            <w:tcW w:w="0" w:type="auto"/>
            <w:tcBorders>
              <w:top w:val="nil"/>
              <w:left w:val="nil"/>
              <w:bottom w:val="single" w:sz="4" w:space="0" w:color="auto"/>
              <w:right w:val="single" w:sz="4" w:space="0" w:color="auto"/>
            </w:tcBorders>
            <w:shd w:val="clear" w:color="auto" w:fill="auto"/>
            <w:noWrap/>
            <w:vAlign w:val="center"/>
            <w:hideMark/>
          </w:tcPr>
          <w:p w14:paraId="6603B977"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37EEEF29"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6459C512"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0FBFEFBE"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FA1DF6"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6</w:t>
            </w:r>
          </w:p>
        </w:tc>
        <w:tc>
          <w:tcPr>
            <w:tcW w:w="3051" w:type="dxa"/>
            <w:tcBorders>
              <w:top w:val="nil"/>
              <w:left w:val="nil"/>
              <w:bottom w:val="single" w:sz="4" w:space="0" w:color="auto"/>
              <w:right w:val="single" w:sz="4" w:space="0" w:color="auto"/>
            </w:tcBorders>
            <w:shd w:val="clear" w:color="auto" w:fill="auto"/>
            <w:vAlign w:val="center"/>
            <w:hideMark/>
          </w:tcPr>
          <w:p w14:paraId="785C4200"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Campo de teclas 15VDC con etiqueta</w:t>
            </w:r>
          </w:p>
        </w:tc>
        <w:tc>
          <w:tcPr>
            <w:tcW w:w="1419" w:type="dxa"/>
            <w:tcBorders>
              <w:top w:val="nil"/>
              <w:left w:val="nil"/>
              <w:bottom w:val="single" w:sz="4" w:space="0" w:color="auto"/>
              <w:right w:val="single" w:sz="4" w:space="0" w:color="auto"/>
            </w:tcBorders>
            <w:shd w:val="clear" w:color="auto" w:fill="auto"/>
            <w:vAlign w:val="center"/>
            <w:hideMark/>
          </w:tcPr>
          <w:p w14:paraId="065CFFD3"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38CF0503"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302581-8177-500</w:t>
            </w:r>
          </w:p>
        </w:tc>
        <w:tc>
          <w:tcPr>
            <w:tcW w:w="0" w:type="auto"/>
            <w:tcBorders>
              <w:top w:val="nil"/>
              <w:left w:val="nil"/>
              <w:bottom w:val="single" w:sz="4" w:space="0" w:color="auto"/>
              <w:right w:val="single" w:sz="4" w:space="0" w:color="auto"/>
            </w:tcBorders>
            <w:shd w:val="clear" w:color="auto" w:fill="auto"/>
            <w:vAlign w:val="center"/>
            <w:hideMark/>
          </w:tcPr>
          <w:p w14:paraId="7900293D"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163B119C"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731F384E"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11824BA7"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5CF29C"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7</w:t>
            </w:r>
          </w:p>
        </w:tc>
        <w:tc>
          <w:tcPr>
            <w:tcW w:w="3051" w:type="dxa"/>
            <w:tcBorders>
              <w:top w:val="nil"/>
              <w:left w:val="nil"/>
              <w:bottom w:val="single" w:sz="4" w:space="0" w:color="auto"/>
              <w:right w:val="single" w:sz="4" w:space="0" w:color="auto"/>
            </w:tcBorders>
            <w:shd w:val="clear" w:color="auto" w:fill="auto"/>
            <w:vAlign w:val="center"/>
            <w:hideMark/>
          </w:tcPr>
          <w:p w14:paraId="75D4396A"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Mód. serv. empuñadura der. Completa</w:t>
            </w:r>
          </w:p>
        </w:tc>
        <w:tc>
          <w:tcPr>
            <w:tcW w:w="1419" w:type="dxa"/>
            <w:tcBorders>
              <w:top w:val="nil"/>
              <w:left w:val="nil"/>
              <w:bottom w:val="single" w:sz="4" w:space="0" w:color="auto"/>
              <w:right w:val="single" w:sz="4" w:space="0" w:color="auto"/>
            </w:tcBorders>
            <w:shd w:val="clear" w:color="auto" w:fill="auto"/>
            <w:vAlign w:val="center"/>
            <w:hideMark/>
          </w:tcPr>
          <w:p w14:paraId="69AB832D"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73D4564C"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302570-9051-500</w:t>
            </w:r>
          </w:p>
        </w:tc>
        <w:tc>
          <w:tcPr>
            <w:tcW w:w="0" w:type="auto"/>
            <w:tcBorders>
              <w:top w:val="nil"/>
              <w:left w:val="nil"/>
              <w:bottom w:val="single" w:sz="4" w:space="0" w:color="auto"/>
              <w:right w:val="single" w:sz="4" w:space="0" w:color="auto"/>
            </w:tcBorders>
            <w:shd w:val="clear" w:color="auto" w:fill="auto"/>
            <w:vAlign w:val="center"/>
            <w:hideMark/>
          </w:tcPr>
          <w:p w14:paraId="33FF929A"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6EA7F47C"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3C5B3162"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71FA4D99"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9D1158"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8</w:t>
            </w:r>
          </w:p>
        </w:tc>
        <w:tc>
          <w:tcPr>
            <w:tcW w:w="3051" w:type="dxa"/>
            <w:tcBorders>
              <w:top w:val="nil"/>
              <w:left w:val="nil"/>
              <w:bottom w:val="single" w:sz="4" w:space="0" w:color="auto"/>
              <w:right w:val="single" w:sz="4" w:space="0" w:color="auto"/>
            </w:tcBorders>
            <w:shd w:val="clear" w:color="auto" w:fill="auto"/>
            <w:vAlign w:val="center"/>
            <w:hideMark/>
          </w:tcPr>
          <w:p w14:paraId="7AAF4856"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Lamp container 300W Xenon</w:t>
            </w:r>
          </w:p>
        </w:tc>
        <w:tc>
          <w:tcPr>
            <w:tcW w:w="1419" w:type="dxa"/>
            <w:tcBorders>
              <w:top w:val="nil"/>
              <w:left w:val="nil"/>
              <w:bottom w:val="single" w:sz="4" w:space="0" w:color="auto"/>
              <w:right w:val="single" w:sz="4" w:space="0" w:color="auto"/>
            </w:tcBorders>
            <w:shd w:val="clear" w:color="auto" w:fill="auto"/>
            <w:vAlign w:val="center"/>
            <w:hideMark/>
          </w:tcPr>
          <w:p w14:paraId="3177169C"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40AB32D1"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304949-9001-000</w:t>
            </w:r>
          </w:p>
        </w:tc>
        <w:tc>
          <w:tcPr>
            <w:tcW w:w="0" w:type="auto"/>
            <w:tcBorders>
              <w:top w:val="nil"/>
              <w:left w:val="nil"/>
              <w:bottom w:val="single" w:sz="4" w:space="0" w:color="auto"/>
              <w:right w:val="single" w:sz="4" w:space="0" w:color="auto"/>
            </w:tcBorders>
            <w:shd w:val="clear" w:color="auto" w:fill="auto"/>
            <w:vAlign w:val="center"/>
            <w:hideMark/>
          </w:tcPr>
          <w:p w14:paraId="02C95518"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2</w:t>
            </w:r>
          </w:p>
        </w:tc>
        <w:tc>
          <w:tcPr>
            <w:tcW w:w="0" w:type="auto"/>
            <w:tcBorders>
              <w:top w:val="nil"/>
              <w:left w:val="nil"/>
              <w:bottom w:val="single" w:sz="4" w:space="0" w:color="auto"/>
              <w:right w:val="single" w:sz="4" w:space="0" w:color="auto"/>
            </w:tcBorders>
            <w:shd w:val="clear" w:color="auto" w:fill="auto"/>
            <w:vAlign w:val="center"/>
            <w:hideMark/>
          </w:tcPr>
          <w:p w14:paraId="00D2330B"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1AFCDEC1"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64894E39"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7FDC2F"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9</w:t>
            </w:r>
          </w:p>
        </w:tc>
        <w:tc>
          <w:tcPr>
            <w:tcW w:w="3051" w:type="dxa"/>
            <w:tcBorders>
              <w:top w:val="nil"/>
              <w:left w:val="nil"/>
              <w:bottom w:val="single" w:sz="4" w:space="0" w:color="auto"/>
              <w:right w:val="single" w:sz="4" w:space="0" w:color="auto"/>
            </w:tcBorders>
            <w:shd w:val="clear" w:color="auto" w:fill="auto"/>
            <w:vAlign w:val="center"/>
            <w:hideMark/>
          </w:tcPr>
          <w:p w14:paraId="062EC108"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SC Brazo de soporte Callisto V700</w:t>
            </w:r>
          </w:p>
        </w:tc>
        <w:tc>
          <w:tcPr>
            <w:tcW w:w="1419" w:type="dxa"/>
            <w:tcBorders>
              <w:top w:val="nil"/>
              <w:left w:val="nil"/>
              <w:bottom w:val="single" w:sz="4" w:space="0" w:color="auto"/>
              <w:right w:val="single" w:sz="4" w:space="0" w:color="auto"/>
            </w:tcBorders>
            <w:shd w:val="clear" w:color="auto" w:fill="auto"/>
            <w:vAlign w:val="center"/>
            <w:hideMark/>
          </w:tcPr>
          <w:p w14:paraId="4AB00E19"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5F19A5C7"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000000-2722-905</w:t>
            </w:r>
          </w:p>
        </w:tc>
        <w:tc>
          <w:tcPr>
            <w:tcW w:w="0" w:type="auto"/>
            <w:tcBorders>
              <w:top w:val="nil"/>
              <w:left w:val="nil"/>
              <w:bottom w:val="single" w:sz="4" w:space="0" w:color="auto"/>
              <w:right w:val="single" w:sz="4" w:space="0" w:color="auto"/>
            </w:tcBorders>
            <w:shd w:val="clear" w:color="auto" w:fill="auto"/>
            <w:vAlign w:val="center"/>
            <w:hideMark/>
          </w:tcPr>
          <w:p w14:paraId="75F9B52E"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07A8A983"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6C7BCD8B"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574D4CCE"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8ABCF3"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10</w:t>
            </w:r>
          </w:p>
        </w:tc>
        <w:tc>
          <w:tcPr>
            <w:tcW w:w="3051" w:type="dxa"/>
            <w:tcBorders>
              <w:top w:val="nil"/>
              <w:left w:val="nil"/>
              <w:bottom w:val="single" w:sz="4" w:space="0" w:color="auto"/>
              <w:right w:val="single" w:sz="4" w:space="0" w:color="auto"/>
            </w:tcBorders>
            <w:shd w:val="clear" w:color="auto" w:fill="auto"/>
            <w:vAlign w:val="center"/>
            <w:hideMark/>
          </w:tcPr>
          <w:p w14:paraId="1F7F5A65"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Cubierta, pintada</w:t>
            </w:r>
          </w:p>
        </w:tc>
        <w:tc>
          <w:tcPr>
            <w:tcW w:w="1419" w:type="dxa"/>
            <w:tcBorders>
              <w:top w:val="nil"/>
              <w:left w:val="nil"/>
              <w:bottom w:val="single" w:sz="4" w:space="0" w:color="auto"/>
              <w:right w:val="single" w:sz="4" w:space="0" w:color="auto"/>
            </w:tcBorders>
            <w:shd w:val="clear" w:color="auto" w:fill="auto"/>
            <w:vAlign w:val="center"/>
            <w:hideMark/>
          </w:tcPr>
          <w:p w14:paraId="73BB9D4C"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7F8E5DD3"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305992-1070-010</w:t>
            </w:r>
          </w:p>
        </w:tc>
        <w:tc>
          <w:tcPr>
            <w:tcW w:w="0" w:type="auto"/>
            <w:tcBorders>
              <w:top w:val="nil"/>
              <w:left w:val="nil"/>
              <w:bottom w:val="single" w:sz="4" w:space="0" w:color="auto"/>
              <w:right w:val="single" w:sz="4" w:space="0" w:color="auto"/>
            </w:tcBorders>
            <w:shd w:val="clear" w:color="auto" w:fill="auto"/>
            <w:vAlign w:val="center"/>
            <w:hideMark/>
          </w:tcPr>
          <w:p w14:paraId="13B2532D"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3B2DB200"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63127CDE"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7016F450"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8853DA"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11</w:t>
            </w:r>
          </w:p>
        </w:tc>
        <w:tc>
          <w:tcPr>
            <w:tcW w:w="3051" w:type="dxa"/>
            <w:tcBorders>
              <w:top w:val="nil"/>
              <w:left w:val="nil"/>
              <w:bottom w:val="single" w:sz="4" w:space="0" w:color="auto"/>
              <w:right w:val="single" w:sz="4" w:space="0" w:color="auto"/>
            </w:tcBorders>
            <w:shd w:val="clear" w:color="auto" w:fill="auto"/>
            <w:vAlign w:val="center"/>
            <w:hideMark/>
          </w:tcPr>
          <w:p w14:paraId="4805A3F1"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SC Base para monitor</w:t>
            </w:r>
          </w:p>
        </w:tc>
        <w:tc>
          <w:tcPr>
            <w:tcW w:w="1419" w:type="dxa"/>
            <w:tcBorders>
              <w:top w:val="nil"/>
              <w:left w:val="nil"/>
              <w:bottom w:val="single" w:sz="4" w:space="0" w:color="auto"/>
              <w:right w:val="single" w:sz="4" w:space="0" w:color="auto"/>
            </w:tcBorders>
            <w:shd w:val="clear" w:color="auto" w:fill="auto"/>
            <w:vAlign w:val="center"/>
            <w:hideMark/>
          </w:tcPr>
          <w:p w14:paraId="1B6F34E9"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144D98C0"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305953-1077-550</w:t>
            </w:r>
          </w:p>
        </w:tc>
        <w:tc>
          <w:tcPr>
            <w:tcW w:w="0" w:type="auto"/>
            <w:tcBorders>
              <w:top w:val="nil"/>
              <w:left w:val="nil"/>
              <w:bottom w:val="single" w:sz="4" w:space="0" w:color="auto"/>
              <w:right w:val="single" w:sz="4" w:space="0" w:color="auto"/>
            </w:tcBorders>
            <w:shd w:val="clear" w:color="auto" w:fill="auto"/>
            <w:vAlign w:val="center"/>
            <w:hideMark/>
          </w:tcPr>
          <w:p w14:paraId="7FE9C9E0"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vAlign w:val="center"/>
            <w:hideMark/>
          </w:tcPr>
          <w:p w14:paraId="46F28532"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vAlign w:val="center"/>
            <w:hideMark/>
          </w:tcPr>
          <w:p w14:paraId="60EC9B84"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075C4C9E" w14:textId="77777777" w:rsidTr="0054112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A78757"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12</w:t>
            </w:r>
          </w:p>
        </w:tc>
        <w:tc>
          <w:tcPr>
            <w:tcW w:w="3051" w:type="dxa"/>
            <w:tcBorders>
              <w:top w:val="nil"/>
              <w:left w:val="nil"/>
              <w:bottom w:val="single" w:sz="4" w:space="0" w:color="auto"/>
              <w:right w:val="single" w:sz="4" w:space="0" w:color="auto"/>
            </w:tcBorders>
            <w:shd w:val="clear" w:color="auto" w:fill="auto"/>
            <w:noWrap/>
            <w:vAlign w:val="center"/>
            <w:hideMark/>
          </w:tcPr>
          <w:p w14:paraId="24FFEC33"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Cable de monitor</w:t>
            </w:r>
          </w:p>
        </w:tc>
        <w:tc>
          <w:tcPr>
            <w:tcW w:w="1419" w:type="dxa"/>
            <w:tcBorders>
              <w:top w:val="nil"/>
              <w:left w:val="nil"/>
              <w:bottom w:val="single" w:sz="4" w:space="0" w:color="auto"/>
              <w:right w:val="single" w:sz="4" w:space="0" w:color="auto"/>
            </w:tcBorders>
            <w:shd w:val="clear" w:color="auto" w:fill="auto"/>
            <w:vAlign w:val="center"/>
            <w:hideMark/>
          </w:tcPr>
          <w:p w14:paraId="091520F8" w14:textId="77777777" w:rsidR="0003541B" w:rsidRPr="00FA4878" w:rsidRDefault="0003541B" w:rsidP="00541121">
            <w:pPr>
              <w:jc w:val="cente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CARL ZEISS</w:t>
            </w:r>
          </w:p>
        </w:tc>
        <w:tc>
          <w:tcPr>
            <w:tcW w:w="1607" w:type="dxa"/>
            <w:tcBorders>
              <w:top w:val="nil"/>
              <w:left w:val="nil"/>
              <w:bottom w:val="single" w:sz="4" w:space="0" w:color="auto"/>
              <w:right w:val="single" w:sz="4" w:space="0" w:color="auto"/>
            </w:tcBorders>
            <w:shd w:val="clear" w:color="auto" w:fill="auto"/>
            <w:vAlign w:val="center"/>
            <w:hideMark/>
          </w:tcPr>
          <w:p w14:paraId="0A9E85AA"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305946-8636-000</w:t>
            </w:r>
          </w:p>
        </w:tc>
        <w:tc>
          <w:tcPr>
            <w:tcW w:w="0" w:type="auto"/>
            <w:tcBorders>
              <w:top w:val="nil"/>
              <w:left w:val="nil"/>
              <w:bottom w:val="single" w:sz="4" w:space="0" w:color="auto"/>
              <w:right w:val="single" w:sz="4" w:space="0" w:color="auto"/>
            </w:tcBorders>
            <w:shd w:val="clear" w:color="auto" w:fill="auto"/>
            <w:vAlign w:val="center"/>
            <w:hideMark/>
          </w:tcPr>
          <w:p w14:paraId="7E7A8DBD" w14:textId="77777777" w:rsidR="0003541B" w:rsidRPr="00FA4878" w:rsidRDefault="0003541B" w:rsidP="00541121">
            <w:pPr>
              <w:jc w:val="cente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1</w:t>
            </w:r>
          </w:p>
        </w:tc>
        <w:tc>
          <w:tcPr>
            <w:tcW w:w="0" w:type="auto"/>
            <w:tcBorders>
              <w:top w:val="nil"/>
              <w:left w:val="nil"/>
              <w:bottom w:val="single" w:sz="4" w:space="0" w:color="auto"/>
              <w:right w:val="single" w:sz="4" w:space="0" w:color="auto"/>
            </w:tcBorders>
            <w:shd w:val="clear" w:color="auto" w:fill="auto"/>
            <w:noWrap/>
            <w:vAlign w:val="center"/>
            <w:hideMark/>
          </w:tcPr>
          <w:p w14:paraId="3E9C9AB3"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c>
          <w:tcPr>
            <w:tcW w:w="0" w:type="auto"/>
            <w:tcBorders>
              <w:top w:val="nil"/>
              <w:left w:val="nil"/>
              <w:bottom w:val="single" w:sz="4" w:space="0" w:color="auto"/>
              <w:right w:val="single" w:sz="4" w:space="0" w:color="auto"/>
            </w:tcBorders>
            <w:shd w:val="clear" w:color="auto" w:fill="auto"/>
            <w:noWrap/>
            <w:vAlign w:val="center"/>
            <w:hideMark/>
          </w:tcPr>
          <w:p w14:paraId="18E7956E" w14:textId="77777777" w:rsidR="0003541B" w:rsidRPr="00FA4878" w:rsidRDefault="0003541B" w:rsidP="00541121">
            <w:pPr>
              <w:rPr>
                <w:rFonts w:ascii="Tahoma" w:eastAsia="Times New Roman" w:hAnsi="Tahoma" w:cs="Tahoma"/>
                <w:color w:val="000000"/>
                <w:sz w:val="16"/>
                <w:szCs w:val="18"/>
                <w:lang w:val="es-MX" w:eastAsia="es-MX"/>
              </w:rPr>
            </w:pPr>
            <w:r w:rsidRPr="00FA4878">
              <w:rPr>
                <w:rFonts w:ascii="Tahoma" w:eastAsia="Times New Roman" w:hAnsi="Tahoma" w:cs="Tahoma"/>
                <w:color w:val="000000"/>
                <w:sz w:val="16"/>
                <w:szCs w:val="18"/>
                <w:lang w:val="es-MX" w:eastAsia="es-MX"/>
              </w:rPr>
              <w:t> </w:t>
            </w:r>
          </w:p>
        </w:tc>
      </w:tr>
      <w:tr w:rsidR="0003541B" w:rsidRPr="00FA4878" w14:paraId="296EBFFE" w14:textId="77777777" w:rsidTr="00541121">
        <w:trPr>
          <w:trHeight w:val="20"/>
        </w:trPr>
        <w:tc>
          <w:tcPr>
            <w:tcW w:w="0" w:type="auto"/>
            <w:tcBorders>
              <w:top w:val="nil"/>
              <w:left w:val="nil"/>
              <w:bottom w:val="nil"/>
              <w:right w:val="nil"/>
            </w:tcBorders>
            <w:shd w:val="clear" w:color="auto" w:fill="auto"/>
            <w:noWrap/>
            <w:vAlign w:val="center"/>
            <w:hideMark/>
          </w:tcPr>
          <w:p w14:paraId="7AF410F4"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003B4C64"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7DEE5398"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3B09E20F"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05323AA3"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730022E1" w14:textId="77777777" w:rsidR="0003541B" w:rsidRPr="00FA4878" w:rsidRDefault="0003541B"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SUBTOTAL</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46FD42"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03541B" w:rsidRPr="00FA4878" w14:paraId="20FB81CF" w14:textId="77777777" w:rsidTr="00541121">
        <w:trPr>
          <w:trHeight w:val="20"/>
        </w:trPr>
        <w:tc>
          <w:tcPr>
            <w:tcW w:w="0" w:type="auto"/>
            <w:tcBorders>
              <w:top w:val="nil"/>
              <w:left w:val="nil"/>
              <w:bottom w:val="nil"/>
              <w:right w:val="nil"/>
            </w:tcBorders>
            <w:shd w:val="clear" w:color="auto" w:fill="auto"/>
            <w:noWrap/>
            <w:vAlign w:val="center"/>
            <w:hideMark/>
          </w:tcPr>
          <w:p w14:paraId="18C84626"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center"/>
            <w:hideMark/>
          </w:tcPr>
          <w:p w14:paraId="5637CF3C"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center"/>
            <w:hideMark/>
          </w:tcPr>
          <w:p w14:paraId="361609D0" w14:textId="77777777" w:rsidR="0003541B" w:rsidRPr="00FA4878" w:rsidRDefault="0003541B" w:rsidP="00541121">
            <w:pPr>
              <w:jc w:val="cente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06834250"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7493B10E"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60FC568D" w14:textId="77777777" w:rsidR="0003541B" w:rsidRPr="00FA4878" w:rsidRDefault="0003541B"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IVA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9151CA" w14:textId="77777777" w:rsidR="0003541B" w:rsidRPr="00FA4878" w:rsidRDefault="0003541B" w:rsidP="00541121">
            <w:pPr>
              <w:jc w:val="cente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r w:rsidR="0003541B" w:rsidRPr="00FA4878" w14:paraId="6E592C55" w14:textId="77777777" w:rsidTr="00541121">
        <w:trPr>
          <w:trHeight w:val="20"/>
        </w:trPr>
        <w:tc>
          <w:tcPr>
            <w:tcW w:w="0" w:type="auto"/>
            <w:tcBorders>
              <w:top w:val="nil"/>
              <w:left w:val="nil"/>
              <w:bottom w:val="nil"/>
              <w:right w:val="nil"/>
            </w:tcBorders>
            <w:shd w:val="clear" w:color="auto" w:fill="auto"/>
            <w:noWrap/>
            <w:vAlign w:val="bottom"/>
            <w:hideMark/>
          </w:tcPr>
          <w:p w14:paraId="6BAFAA5A" w14:textId="77777777" w:rsidR="0003541B" w:rsidRPr="00FA4878" w:rsidRDefault="0003541B" w:rsidP="00541121">
            <w:pPr>
              <w:rPr>
                <w:rFonts w:ascii="Arial" w:eastAsia="Times New Roman" w:hAnsi="Arial" w:cs="Arial"/>
                <w:color w:val="000000"/>
                <w:sz w:val="16"/>
                <w:szCs w:val="22"/>
                <w:lang w:val="es-MX" w:eastAsia="es-MX"/>
              </w:rPr>
            </w:pPr>
          </w:p>
        </w:tc>
        <w:tc>
          <w:tcPr>
            <w:tcW w:w="3051" w:type="dxa"/>
            <w:tcBorders>
              <w:top w:val="nil"/>
              <w:left w:val="nil"/>
              <w:bottom w:val="nil"/>
              <w:right w:val="nil"/>
            </w:tcBorders>
            <w:shd w:val="clear" w:color="auto" w:fill="auto"/>
            <w:noWrap/>
            <w:vAlign w:val="bottom"/>
            <w:hideMark/>
          </w:tcPr>
          <w:p w14:paraId="4D273BD3" w14:textId="77777777" w:rsidR="0003541B" w:rsidRPr="00FA4878" w:rsidRDefault="0003541B" w:rsidP="00541121">
            <w:pPr>
              <w:rPr>
                <w:rFonts w:ascii="Arial" w:eastAsia="Times New Roman" w:hAnsi="Arial" w:cs="Arial"/>
                <w:color w:val="000000"/>
                <w:sz w:val="16"/>
                <w:szCs w:val="22"/>
                <w:lang w:val="es-MX" w:eastAsia="es-MX"/>
              </w:rPr>
            </w:pPr>
          </w:p>
        </w:tc>
        <w:tc>
          <w:tcPr>
            <w:tcW w:w="1419" w:type="dxa"/>
            <w:tcBorders>
              <w:top w:val="nil"/>
              <w:left w:val="nil"/>
              <w:bottom w:val="nil"/>
              <w:right w:val="nil"/>
            </w:tcBorders>
            <w:shd w:val="clear" w:color="auto" w:fill="auto"/>
            <w:noWrap/>
            <w:vAlign w:val="bottom"/>
            <w:hideMark/>
          </w:tcPr>
          <w:p w14:paraId="752EF4AD" w14:textId="77777777" w:rsidR="0003541B" w:rsidRPr="00FA4878" w:rsidRDefault="0003541B" w:rsidP="00541121">
            <w:pPr>
              <w:rPr>
                <w:rFonts w:ascii="Arial" w:eastAsia="Times New Roman" w:hAnsi="Arial" w:cs="Arial"/>
                <w:color w:val="000000"/>
                <w:sz w:val="16"/>
                <w:szCs w:val="22"/>
                <w:lang w:val="es-MX" w:eastAsia="es-MX"/>
              </w:rPr>
            </w:pPr>
          </w:p>
        </w:tc>
        <w:tc>
          <w:tcPr>
            <w:tcW w:w="1607" w:type="dxa"/>
            <w:tcBorders>
              <w:top w:val="nil"/>
              <w:left w:val="nil"/>
              <w:bottom w:val="nil"/>
              <w:right w:val="nil"/>
            </w:tcBorders>
            <w:shd w:val="clear" w:color="auto" w:fill="auto"/>
            <w:noWrap/>
            <w:vAlign w:val="bottom"/>
            <w:hideMark/>
          </w:tcPr>
          <w:p w14:paraId="256D87B0"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nil"/>
              <w:bottom w:val="nil"/>
              <w:right w:val="nil"/>
            </w:tcBorders>
            <w:shd w:val="clear" w:color="auto" w:fill="auto"/>
            <w:noWrap/>
            <w:vAlign w:val="bottom"/>
            <w:hideMark/>
          </w:tcPr>
          <w:p w14:paraId="75FB21B5" w14:textId="77777777" w:rsidR="0003541B" w:rsidRPr="00FA4878" w:rsidRDefault="0003541B" w:rsidP="00541121">
            <w:pPr>
              <w:rPr>
                <w:rFonts w:ascii="Arial" w:eastAsia="Times New Roman" w:hAnsi="Arial" w:cs="Arial"/>
                <w:color w:val="000000"/>
                <w:sz w:val="16"/>
                <w:szCs w:val="22"/>
                <w:lang w:val="es-MX" w:eastAsia="es-MX"/>
              </w:rPr>
            </w:pPr>
          </w:p>
        </w:tc>
        <w:tc>
          <w:tcPr>
            <w:tcW w:w="0" w:type="auto"/>
            <w:tcBorders>
              <w:top w:val="nil"/>
              <w:left w:val="single" w:sz="4" w:space="0" w:color="000000"/>
              <w:bottom w:val="single" w:sz="4" w:space="0" w:color="auto"/>
              <w:right w:val="nil"/>
            </w:tcBorders>
            <w:shd w:val="clear" w:color="auto" w:fill="auto"/>
            <w:vAlign w:val="center"/>
            <w:hideMark/>
          </w:tcPr>
          <w:p w14:paraId="3E49147D" w14:textId="77777777" w:rsidR="0003541B" w:rsidRPr="00FA4878" w:rsidRDefault="0003541B" w:rsidP="00541121">
            <w:pPr>
              <w:rPr>
                <w:rFonts w:ascii="Tahoma" w:eastAsia="Times New Roman" w:hAnsi="Tahoma" w:cs="Tahoma"/>
                <w:sz w:val="16"/>
                <w:szCs w:val="18"/>
                <w:lang w:val="es-MX" w:eastAsia="es-MX"/>
              </w:rPr>
            </w:pPr>
            <w:r w:rsidRPr="00FA4878">
              <w:rPr>
                <w:rFonts w:ascii="Tahoma" w:eastAsia="Times New Roman" w:hAnsi="Tahoma" w:cs="Tahoma"/>
                <w:sz w:val="16"/>
                <w:szCs w:val="18"/>
                <w:lang w:val="es-MX" w:eastAsia="es-MX"/>
              </w:rPr>
              <w:t>TOTAL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A3E371" w14:textId="77777777" w:rsidR="0003541B" w:rsidRPr="00FA4878" w:rsidRDefault="0003541B" w:rsidP="00541121">
            <w:pPr>
              <w:rPr>
                <w:rFonts w:ascii="Arial" w:eastAsia="Times New Roman" w:hAnsi="Arial" w:cs="Arial"/>
                <w:color w:val="000000"/>
                <w:sz w:val="16"/>
                <w:szCs w:val="22"/>
                <w:lang w:val="es-MX" w:eastAsia="es-MX"/>
              </w:rPr>
            </w:pPr>
            <w:r w:rsidRPr="00FA4878">
              <w:rPr>
                <w:rFonts w:ascii="Arial" w:eastAsia="Times New Roman" w:hAnsi="Arial" w:cs="Arial"/>
                <w:color w:val="000000"/>
                <w:sz w:val="16"/>
                <w:szCs w:val="22"/>
                <w:lang w:val="es-MX" w:eastAsia="es-MX"/>
              </w:rPr>
              <w:t> </w:t>
            </w:r>
          </w:p>
        </w:tc>
      </w:tr>
    </w:tbl>
    <w:p w14:paraId="6E06A140"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0F651581"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33F6B614"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1AB3EA4B"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03300E99"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tbl>
      <w:tblPr>
        <w:tblW w:w="10080" w:type="dxa"/>
        <w:tblInd w:w="55" w:type="dxa"/>
        <w:tblCellMar>
          <w:left w:w="70" w:type="dxa"/>
          <w:right w:w="70" w:type="dxa"/>
        </w:tblCellMar>
        <w:tblLook w:val="04A0" w:firstRow="1" w:lastRow="0" w:firstColumn="1" w:lastColumn="0" w:noHBand="0" w:noVBand="1"/>
      </w:tblPr>
      <w:tblGrid>
        <w:gridCol w:w="1163"/>
        <w:gridCol w:w="1519"/>
        <w:gridCol w:w="7398"/>
      </w:tblGrid>
      <w:tr w:rsidR="0003541B" w:rsidRPr="00B13BBD" w14:paraId="35ED544C" w14:textId="77777777" w:rsidTr="00541121">
        <w:trPr>
          <w:trHeight w:val="4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ACC4C5" w14:textId="77777777" w:rsidR="0003541B" w:rsidRPr="00B13BBD" w:rsidRDefault="0003541B" w:rsidP="00541121">
            <w:pPr>
              <w:jc w:val="center"/>
              <w:rPr>
                <w:rFonts w:ascii="Arial" w:eastAsia="Times New Roman" w:hAnsi="Arial" w:cs="Arial"/>
                <w:b/>
                <w:bCs/>
                <w:sz w:val="16"/>
                <w:szCs w:val="16"/>
                <w:lang w:val="es-MX" w:eastAsia="es-MX"/>
              </w:rPr>
            </w:pPr>
            <w:r w:rsidRPr="00B13BBD">
              <w:rPr>
                <w:rFonts w:ascii="Arial" w:eastAsia="Times New Roman" w:hAnsi="Arial" w:cs="Arial"/>
                <w:b/>
                <w:bCs/>
                <w:sz w:val="16"/>
                <w:szCs w:val="16"/>
                <w:lang w:val="es-MX" w:eastAsia="es-MX"/>
              </w:rPr>
              <w:t>Clave CUCoP</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059475" w14:textId="77777777" w:rsidR="0003541B" w:rsidRPr="00B13BBD" w:rsidRDefault="0003541B" w:rsidP="00541121">
            <w:pPr>
              <w:jc w:val="center"/>
              <w:rPr>
                <w:rFonts w:ascii="Arial" w:eastAsia="Times New Roman" w:hAnsi="Arial" w:cs="Arial"/>
                <w:b/>
                <w:bCs/>
                <w:sz w:val="16"/>
                <w:szCs w:val="16"/>
                <w:lang w:val="es-MX" w:eastAsia="es-MX"/>
              </w:rPr>
            </w:pPr>
            <w:r w:rsidRPr="00B13BBD">
              <w:rPr>
                <w:rFonts w:ascii="Arial" w:eastAsia="Times New Roman" w:hAnsi="Arial" w:cs="Arial"/>
                <w:b/>
                <w:bCs/>
                <w:sz w:val="16"/>
                <w:szCs w:val="16"/>
                <w:lang w:val="es-MX" w:eastAsia="es-MX"/>
              </w:rPr>
              <w:t>Partida Especifica</w:t>
            </w:r>
          </w:p>
        </w:tc>
        <w:tc>
          <w:tcPr>
            <w:tcW w:w="7398" w:type="dxa"/>
            <w:tcBorders>
              <w:top w:val="single" w:sz="4" w:space="0" w:color="auto"/>
              <w:left w:val="nil"/>
              <w:bottom w:val="single" w:sz="4" w:space="0" w:color="auto"/>
              <w:right w:val="single" w:sz="4" w:space="0" w:color="auto"/>
            </w:tcBorders>
            <w:shd w:val="clear" w:color="auto" w:fill="auto"/>
            <w:vAlign w:val="center"/>
            <w:hideMark/>
          </w:tcPr>
          <w:p w14:paraId="611D23A5" w14:textId="77777777" w:rsidR="0003541B" w:rsidRPr="00B13BBD" w:rsidRDefault="0003541B" w:rsidP="00541121">
            <w:pPr>
              <w:jc w:val="center"/>
              <w:rPr>
                <w:rFonts w:ascii="Arial" w:eastAsia="Times New Roman" w:hAnsi="Arial" w:cs="Arial"/>
                <w:b/>
                <w:bCs/>
                <w:sz w:val="16"/>
                <w:szCs w:val="16"/>
                <w:lang w:val="es-MX" w:eastAsia="es-MX"/>
              </w:rPr>
            </w:pPr>
            <w:r w:rsidRPr="00B13BBD">
              <w:rPr>
                <w:rFonts w:ascii="Arial" w:eastAsia="Times New Roman" w:hAnsi="Arial" w:cs="Arial"/>
                <w:b/>
                <w:bCs/>
                <w:sz w:val="16"/>
                <w:szCs w:val="16"/>
                <w:lang w:val="es-MX" w:eastAsia="es-MX"/>
              </w:rPr>
              <w:t>Descripcion</w:t>
            </w:r>
            <w:r>
              <w:rPr>
                <w:rFonts w:ascii="Arial" w:eastAsia="Times New Roman" w:hAnsi="Arial" w:cs="Arial"/>
                <w:b/>
                <w:bCs/>
                <w:sz w:val="16"/>
                <w:szCs w:val="16"/>
                <w:lang w:val="es-MX" w:eastAsia="es-MX"/>
              </w:rPr>
              <w:t xml:space="preserve"> de la partida CUCOP</w:t>
            </w:r>
          </w:p>
        </w:tc>
      </w:tr>
      <w:tr w:rsidR="0003541B" w:rsidRPr="00B13BBD" w14:paraId="66EFABD7" w14:textId="77777777" w:rsidTr="0054112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C7BBE7" w14:textId="77777777" w:rsidR="0003541B" w:rsidRPr="00B13BBD" w:rsidRDefault="0003541B" w:rsidP="00541121">
            <w:pPr>
              <w:jc w:val="center"/>
              <w:rPr>
                <w:rFonts w:ascii="Arial" w:eastAsia="Times New Roman" w:hAnsi="Arial" w:cs="Arial"/>
                <w:sz w:val="16"/>
                <w:szCs w:val="16"/>
                <w:lang w:val="es-MX" w:eastAsia="es-MX"/>
              </w:rPr>
            </w:pPr>
            <w:r w:rsidRPr="00B13BBD">
              <w:rPr>
                <w:rFonts w:ascii="Arial" w:eastAsia="Times New Roman" w:hAnsi="Arial" w:cs="Arial"/>
                <w:sz w:val="16"/>
                <w:szCs w:val="16"/>
                <w:lang w:val="es-MX" w:eastAsia="es-MX"/>
              </w:rPr>
              <w:t>35401</w:t>
            </w:r>
          </w:p>
        </w:tc>
        <w:tc>
          <w:tcPr>
            <w:tcW w:w="0" w:type="auto"/>
            <w:tcBorders>
              <w:top w:val="nil"/>
              <w:left w:val="nil"/>
              <w:bottom w:val="single" w:sz="4" w:space="0" w:color="auto"/>
              <w:right w:val="single" w:sz="4" w:space="0" w:color="auto"/>
            </w:tcBorders>
            <w:shd w:val="clear" w:color="auto" w:fill="auto"/>
            <w:noWrap/>
            <w:vAlign w:val="center"/>
            <w:hideMark/>
          </w:tcPr>
          <w:p w14:paraId="45807405" w14:textId="77777777" w:rsidR="0003541B" w:rsidRPr="00B13BBD" w:rsidRDefault="0003541B" w:rsidP="00541121">
            <w:pPr>
              <w:jc w:val="center"/>
              <w:rPr>
                <w:rFonts w:ascii="Arial" w:eastAsia="Times New Roman" w:hAnsi="Arial" w:cs="Arial"/>
                <w:sz w:val="16"/>
                <w:szCs w:val="16"/>
                <w:lang w:val="es-MX" w:eastAsia="es-MX"/>
              </w:rPr>
            </w:pPr>
            <w:r w:rsidRPr="00B13BBD">
              <w:rPr>
                <w:rFonts w:ascii="Arial" w:eastAsia="Times New Roman" w:hAnsi="Arial" w:cs="Arial"/>
                <w:sz w:val="16"/>
                <w:szCs w:val="16"/>
                <w:lang w:val="es-MX" w:eastAsia="es-MX"/>
              </w:rPr>
              <w:t>3540</w:t>
            </w:r>
          </w:p>
        </w:tc>
        <w:tc>
          <w:tcPr>
            <w:tcW w:w="7398" w:type="dxa"/>
            <w:tcBorders>
              <w:top w:val="nil"/>
              <w:left w:val="nil"/>
              <w:bottom w:val="single" w:sz="4" w:space="0" w:color="auto"/>
              <w:right w:val="single" w:sz="4" w:space="0" w:color="auto"/>
            </w:tcBorders>
            <w:shd w:val="clear" w:color="auto" w:fill="auto"/>
            <w:noWrap/>
            <w:vAlign w:val="center"/>
            <w:hideMark/>
          </w:tcPr>
          <w:p w14:paraId="6BEFBB41" w14:textId="77777777" w:rsidR="0003541B" w:rsidRPr="00B13BBD" w:rsidRDefault="0003541B" w:rsidP="00541121">
            <w:pPr>
              <w:rPr>
                <w:rFonts w:ascii="Arial" w:eastAsia="Times New Roman" w:hAnsi="Arial" w:cs="Arial"/>
                <w:sz w:val="16"/>
                <w:szCs w:val="16"/>
                <w:lang w:val="es-MX" w:eastAsia="es-MX"/>
              </w:rPr>
            </w:pPr>
            <w:r w:rsidRPr="00B13BBD">
              <w:rPr>
                <w:rFonts w:ascii="Arial" w:eastAsia="Times New Roman" w:hAnsi="Arial" w:cs="Arial"/>
                <w:sz w:val="16"/>
                <w:szCs w:val="16"/>
                <w:lang w:val="es-MX" w:eastAsia="es-MX"/>
              </w:rPr>
              <w:t>Instalación, reparación y mantenimiento de equipo e instrumental médico y de laboratorio</w:t>
            </w:r>
          </w:p>
        </w:tc>
      </w:tr>
    </w:tbl>
    <w:p w14:paraId="13A0416F"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p w14:paraId="05FAE923" w14:textId="77777777" w:rsidR="0003541B" w:rsidRDefault="0003541B" w:rsidP="0003541B">
      <w:pPr>
        <w:tabs>
          <w:tab w:val="left" w:pos="2702"/>
          <w:tab w:val="left" w:pos="3871"/>
        </w:tabs>
        <w:suppressAutoHyphens/>
        <w:jc w:val="both"/>
        <w:rPr>
          <w:rFonts w:ascii="Geomanist" w:eastAsia="Soberana Sans" w:hAnsi="Geomanist" w:cs="Arial"/>
          <w:bCs/>
          <w:sz w:val="20"/>
          <w:szCs w:val="20"/>
          <w:lang w:val="es-MX" w:eastAsia="es-MX"/>
        </w:rPr>
      </w:pPr>
    </w:p>
    <w:tbl>
      <w:tblPr>
        <w:tblW w:w="0" w:type="auto"/>
        <w:tblCellMar>
          <w:left w:w="70" w:type="dxa"/>
          <w:right w:w="70" w:type="dxa"/>
        </w:tblCellMar>
        <w:tblLook w:val="04A0" w:firstRow="1" w:lastRow="0" w:firstColumn="1" w:lastColumn="0" w:noHBand="0" w:noVBand="1"/>
      </w:tblPr>
      <w:tblGrid>
        <w:gridCol w:w="262"/>
        <w:gridCol w:w="9850"/>
      </w:tblGrid>
      <w:tr w:rsidR="0003541B" w:rsidRPr="008F4C11" w14:paraId="1346B773" w14:textId="77777777" w:rsidTr="00541121">
        <w:trPr>
          <w:trHeight w:val="2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CEA4D5"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1</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3962CEF"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UN CONTRATO DE SERVICIO DE MANTENIMIENTO PREVENTIVO Y CORRECTIVO, CON REFACCIONES, INCLUYE: TODAS LAS VISITAS Y LA REFACCIONES NECESARIAS PARA SU REPARACIÓN Y/O MANTENIMIENTO PREVENTIVO.</w:t>
            </w:r>
          </w:p>
        </w:tc>
      </w:tr>
      <w:tr w:rsidR="0003541B" w:rsidRPr="008F4C11" w14:paraId="21A77A58" w14:textId="77777777" w:rsidTr="00541121">
        <w:trPr>
          <w:trHeight w:val="2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AF87C7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2</w:t>
            </w:r>
          </w:p>
        </w:tc>
        <w:tc>
          <w:tcPr>
            <w:tcW w:w="0" w:type="auto"/>
            <w:tcBorders>
              <w:top w:val="nil"/>
              <w:left w:val="nil"/>
              <w:bottom w:val="single" w:sz="8" w:space="0" w:color="000000"/>
              <w:right w:val="single" w:sz="8" w:space="0" w:color="000000"/>
            </w:tcBorders>
            <w:shd w:val="clear" w:color="auto" w:fill="auto"/>
            <w:vAlign w:val="center"/>
            <w:hideMark/>
          </w:tcPr>
          <w:p w14:paraId="49CB91DC"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EL MANTENIMIENTO PREVENTIVO</w:t>
            </w:r>
            <w:r w:rsidRPr="00732106">
              <w:rPr>
                <w:rFonts w:ascii="Geomanist" w:eastAsia="Times New Roman" w:hAnsi="Geomanist" w:cs="Calibri"/>
                <w:color w:val="000000"/>
                <w:sz w:val="14"/>
                <w:szCs w:val="16"/>
                <w:lang w:val="es-MX" w:eastAsia="es-MX"/>
              </w:rPr>
              <w:t xml:space="preserve"> SERA 1 VEZ, SERA PROGRAMADO Y EJECUTADO DE ACUERDO A LA SOLICITUD DE AREA REQUIRIENTE.</w:t>
            </w:r>
          </w:p>
        </w:tc>
      </w:tr>
      <w:tr w:rsidR="0003541B" w:rsidRPr="008F4C11" w14:paraId="359D9172" w14:textId="77777777" w:rsidTr="00541121">
        <w:trPr>
          <w:trHeight w:val="2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10D3825"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3</w:t>
            </w:r>
          </w:p>
        </w:tc>
        <w:tc>
          <w:tcPr>
            <w:tcW w:w="0" w:type="auto"/>
            <w:tcBorders>
              <w:top w:val="nil"/>
              <w:left w:val="nil"/>
              <w:bottom w:val="single" w:sz="8" w:space="0" w:color="000000"/>
              <w:right w:val="single" w:sz="8" w:space="0" w:color="000000"/>
            </w:tcBorders>
            <w:shd w:val="clear" w:color="auto" w:fill="auto"/>
            <w:vAlign w:val="center"/>
            <w:hideMark/>
          </w:tcPr>
          <w:p w14:paraId="632FA36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EL PROVEEDOR DEBERA PRESENTAR CARTA DE </w:t>
            </w:r>
            <w:r>
              <w:rPr>
                <w:rFonts w:ascii="Geomanist" w:eastAsia="Times New Roman" w:hAnsi="Geomanist" w:cs="Calibri"/>
                <w:color w:val="000000"/>
                <w:sz w:val="14"/>
                <w:szCs w:val="16"/>
                <w:lang w:val="es-MX" w:eastAsia="es-MX"/>
              </w:rPr>
              <w:t>REPRESENTACION DE MARCA</w:t>
            </w:r>
            <w:r w:rsidRPr="008F4C11">
              <w:rPr>
                <w:rFonts w:ascii="Geomanist" w:eastAsia="Times New Roman" w:hAnsi="Geomanist" w:cs="Calibri"/>
                <w:color w:val="000000"/>
                <w:sz w:val="14"/>
                <w:szCs w:val="16"/>
                <w:lang w:val="es-MX" w:eastAsia="es-MX"/>
              </w:rPr>
              <w:t xml:space="preserve"> DEL EQUIPO MEDICO DE LA PARTIDA QUE PARTICIPE. </w:t>
            </w:r>
          </w:p>
        </w:tc>
      </w:tr>
      <w:tr w:rsidR="0003541B" w:rsidRPr="008F4C11" w14:paraId="6DB3903F" w14:textId="77777777" w:rsidTr="00541121">
        <w:trPr>
          <w:trHeight w:val="2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78E19E20"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4</w:t>
            </w:r>
          </w:p>
        </w:tc>
        <w:tc>
          <w:tcPr>
            <w:tcW w:w="0" w:type="auto"/>
            <w:tcBorders>
              <w:top w:val="nil"/>
              <w:left w:val="nil"/>
              <w:bottom w:val="nil"/>
              <w:right w:val="single" w:sz="8" w:space="0" w:color="000000"/>
            </w:tcBorders>
            <w:shd w:val="clear" w:color="auto" w:fill="auto"/>
            <w:vAlign w:val="center"/>
            <w:hideMark/>
          </w:tcPr>
          <w:p w14:paraId="027C180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42E58A3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CB1C5D0"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AFE8FF5"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PROVEEDOR” DEBERÁ CONTAR CON LA INFRAESTRUCTURA Y PERSONAL TÉCNICO ESPECIALIZADO EN EL RAMO, PARA LA EJECUCIÓN Y SUPERVISIÓN DE LOS MISMOS, A FIN DE PRESTAR EL SERVICIO OBJETO DE ESTE CONTRATO.</w:t>
            </w:r>
          </w:p>
        </w:tc>
      </w:tr>
      <w:tr w:rsidR="0003541B" w:rsidRPr="008F4C11" w14:paraId="57083034"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AF41C25"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1E8B22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36834E2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02E1C26"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3FAC5C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LAS UNIDADES SE ENCUENTRAN EN OPERACIÓN Y EL PROVEEDOR SE DEBERA DE COORDINAR CON EL JEFE DE CONSERVACION DE LA UNIDAD PARA LA PRESTACION DEL SERVICIO, ESTO DEBERA DE HACERLO DEJANDO UNA MINUTA DE TRABAJO, ASENTANDO LOS DÍAS EN QUE SE REALIZARA LOS SERVICIOS Y LOS TÉRMINOS EN LO QUE SE EJECUTARAN LOS TRABAJOS, ASI COMO EL DÍA QUE SE HARÁN LOS TRABAJOS, EL CUAL DEBERÁ DE ESTAR DENTRO DEL CALENDARIO</w:t>
            </w:r>
            <w:r>
              <w:rPr>
                <w:rFonts w:ascii="Geomanist" w:eastAsia="Times New Roman" w:hAnsi="Geomanist" w:cs="Calibri"/>
                <w:color w:val="000000"/>
                <w:sz w:val="14"/>
                <w:szCs w:val="16"/>
                <w:lang w:eastAsia="es-MX"/>
              </w:rPr>
              <w:t xml:space="preserve"> O VIGENCIA DEL REPORTE</w:t>
            </w:r>
            <w:r w:rsidRPr="008F4C11">
              <w:rPr>
                <w:rFonts w:ascii="Geomanist" w:eastAsia="Times New Roman" w:hAnsi="Geomanist" w:cs="Calibri"/>
                <w:color w:val="000000"/>
                <w:sz w:val="14"/>
                <w:szCs w:val="16"/>
                <w:lang w:eastAsia="es-MX"/>
              </w:rPr>
              <w:t>, QUE ESTABLECE EL CONTRATO, AL IGUAL DEBERA DEJAR UNA NOTA ACENTADA CON LOS ACUERDOS EN LA BITACORA CORRESPONDIENTE AL SERVICIO.</w:t>
            </w:r>
          </w:p>
        </w:tc>
      </w:tr>
      <w:tr w:rsidR="0003541B" w:rsidRPr="008F4C11" w14:paraId="13C6A02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65ABBC2"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1E1F025"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263FD369"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5FA8A1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78FE48D"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LA TRANSPORTACIÓN DE LOS BIENES Y/O SERVICIOS, LAS MANIOBRAS DE CARGA Y DESCARGA EN EL ANDÉN DEL LUGAR DE ENTREGA SERÁN A CARGO DEL PROVEEDOR, ASÍ COMO EL ASEGURAMIENTO DE LOS SERVICIOS, HASTA QUE ESTOS SEAN RECIBIDOS DE CONFORMIDAD POR EL “INSTITUTO”.</w:t>
            </w:r>
          </w:p>
        </w:tc>
      </w:tr>
      <w:tr w:rsidR="0003541B" w:rsidRPr="008F4C11" w14:paraId="18AAF2C0"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99E22FB"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2B0EE18"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799B1A0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12F760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4CFF948"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DURANTE LA PRESTACIÓN DEL SERVICIO, ÉSTE ESTARÁ SUJETO A UNA VERIFICACIÓN VISUAL ALEATORIA, CON OBJETO DE REVISAR QUE SE CUMPLA CON LAS CONDICIONES REQUERIDAS EN LA PRESENTE CONTRATO.</w:t>
            </w:r>
          </w:p>
        </w:tc>
      </w:tr>
      <w:tr w:rsidR="0003541B" w:rsidRPr="008F4C11" w14:paraId="1E15536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E42FE7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B2A3A8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5871FF1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32E173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A3CC584"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PROVEEDOR”, SERÁ RESPONSABLE CIVILMENTE POR LA NEGLIGENCIA, IMPERICIA O DOLO EN QUE INCURRA PERSONALMENTE O POR LOS TRABAJADORES A SU SERVICIO, POR LO QUE SE OBLIGA A INDEMNIZAR A “EL INSTITUTO” DE LOS DAÑOS Y PERJUICIOS QUE LE OCASIONE.</w:t>
            </w:r>
          </w:p>
        </w:tc>
      </w:tr>
      <w:tr w:rsidR="0003541B" w:rsidRPr="008F4C11" w14:paraId="45B7A5A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85400A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9A9E4B4"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01C80380"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15AF6D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9BBB97F"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LAS PARTES CONVIENEN EN QUE “EL INSTITUTO” NO ADQUIERE NINGUNA OBLIGACIÓN DE CARÁCTER LABORAL PARA CON “EL PROVEEDOR”, NI PARA CON LOS TRABAJADORES QUE EL MISMO CONTRATE PARA LA REALIZACIÓN DE LOS SERVICIOS, TODA VEZ QUE DICHO PERSONAL DEPENDE EXCLUSIVAMENTE DE “EL PROVEEDOR”, SIENDO POR TANTO A CARGO DE ÉSTE TODAS LAS RESPONSABILIDADES PROVENIENTES DE LOS SERVICIOS DEL PERSONAL QUE LE AUXILIE, Y QUE NO SEA PUESTO A SU DISPOSICIÓN POR “EL INSTITUTO”.</w:t>
            </w:r>
          </w:p>
        </w:tc>
      </w:tr>
      <w:tr w:rsidR="0003541B" w:rsidRPr="008F4C11" w14:paraId="7F95A0C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13AE81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BE79D9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74A4B682"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A45633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2FCBB28"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POR LO ANTERIOR, NO SE LE CONSIDERARÁ A “EL INSTITUTO” COMO PATRÓN, NI AUN SUBSTITUTO, Y “EL PROVEEDOR” EXPRESAMENTE LO EXIME DE CUALQUIER RESPONSABILIDAD DE CARÁCTER CIVIL, FISCAL, DE SEGURIDAD SOCIAL O DE OTRA ESPECIE, QUE EN SU CASO PUDIERA LLEGAR A GENERARSE.</w:t>
            </w:r>
          </w:p>
        </w:tc>
      </w:tr>
      <w:tr w:rsidR="0003541B" w:rsidRPr="008F4C11" w14:paraId="3A64BAC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DFA964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1642824"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16F2F55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55E4BFE"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D963819"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EL PROVEEDOR” SERÁ RESPONSABLE EN CASO DE QUE AL PRESTAR LOS SERVICIOS OBJETO DE ESTE INSTRUMENTO INFRINJA PATENTES Y/O MARCAS REGISTRADAS, QUEDANDO OBLIGADO A LIBERAR DE TODA RESPONSABILIDAD DE CARÁCTER CIVIL, PENAL, MERCANTIL, FISCAL O DE CUALQUIER OTRA ÍNDOLE A “EL INSTITUTO”. </w:t>
            </w:r>
          </w:p>
        </w:tc>
      </w:tr>
      <w:tr w:rsidR="0003541B" w:rsidRPr="008F4C11" w14:paraId="7A3ECC2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1BAF7C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CC059B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242474B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62BAD24"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49E335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CABE RESALTAR QUE MIENTRAS NO SE CUMPLA  CON LAS CONDICIONES DE LA PRESTACIÓN DEL SERVICIO  ESTABLECIDAS EN CONTRATO, EL INSTITUTO NO  DARÁ POR ACEPTADO EL SERVICIO.</w:t>
            </w:r>
          </w:p>
        </w:tc>
      </w:tr>
      <w:tr w:rsidR="0003541B" w:rsidRPr="008F4C11" w14:paraId="55D94B9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59E375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1BEF56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4D32E28A"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C36555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B7406BB"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POR NECESIDADES DEL INSTITUTO Y SIN OBLIGACIÓN ADICIONAL PARA ÉSTE, AL MISMO PRECIO PACTADO  INICIALMENTE Y PREVIO ACUERDO DE LAS PARTES, SE PODRÁ MODIFICAR EL LUGAR DE PRESTACIÓN DE LOS SERVICIOS, SIN QUE ESTO SIGNIFIQUE INCREMENTO EN LOS PRECIOS. </w:t>
            </w:r>
          </w:p>
        </w:tc>
      </w:tr>
      <w:tr w:rsidR="0003541B" w:rsidRPr="008F4C11" w14:paraId="6E206B7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429A139"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C1AE06C"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371EE74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CC7CB6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7D45071"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PROVEEDOR” DEBERA ELABORAR Y ENTREGAR ORDEN DE SERVICIO DE LA EMPRESA QUE REPRESENTA EN LA QUE SE DESCRIBEN TODAS LAS ACTIVIDADES DEL MANTENIMIENTO  CORRECTIVO, HORARIO DE INICIO DE LOS TRABAJOS Y HORA DE TERMINO DEL SERVICIO, LA CUAL DEBERA DE ESTAR FIRMADA POR PERSONAL DEL INSTITUTO, CON NOMBRE LEGIBLE DE LA PERSONA QUE FIRMA PARA QUE EL SERVICIO SEA DADO POR BUENO.</w:t>
            </w:r>
          </w:p>
        </w:tc>
      </w:tr>
      <w:tr w:rsidR="0003541B" w:rsidRPr="008F4C11" w14:paraId="7061BEF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79B5BA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E1896E5"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4C16741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0E8A3A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7DC5E32"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“EL PROVEEDOR” ADJUDICADO DEBERÁ PRESENTAR ORDEN DE SERVICIO, COMPROBANTE FISCAL DIGITAL (CFDI) Y COPIA SIMPLE DE LA MISMA AL JEFE DE </w:t>
            </w:r>
            <w:r w:rsidRPr="008F4C11">
              <w:rPr>
                <w:rFonts w:ascii="Geomanist" w:eastAsia="Times New Roman" w:hAnsi="Geomanist" w:cs="Calibri"/>
                <w:color w:val="000000"/>
                <w:sz w:val="14"/>
                <w:szCs w:val="16"/>
                <w:lang w:val="es-MX" w:eastAsia="es-MX"/>
              </w:rPr>
              <w:lastRenderedPageBreak/>
              <w:t>CONSERVACIÓN DE CADA UNIDAD, EN LA QUE SE IDENTIFIQUE LA EJECUCIÓN DE LOS TRABAJOS REALIZADOS, LA CUAL DEBERÁ SERÁ DEVUELTA DE CONFORMIDAD CON FIRMA Y SELLO DE LA UNIDAD PARA SU TRÁMITE DE PAGO.</w:t>
            </w:r>
          </w:p>
        </w:tc>
      </w:tr>
      <w:tr w:rsidR="0003541B" w:rsidRPr="008F4C11" w14:paraId="18881ED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4714F1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9F49F1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2C3811F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91487C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3AAD84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PRECIO UNITARIO INCLUYE EL SUMINISTRO, INSTALACION DE MATERIALES, REFACCIONES NECESARIAS,  ELEMENTOS MENCIONADOS, MANO DE OBRA, TRANSPORTACIÓN, VIATICOS, Y DEMAS RELATIVOS A LA PRESENTE.</w:t>
            </w:r>
          </w:p>
        </w:tc>
      </w:tr>
      <w:tr w:rsidR="0003541B" w:rsidRPr="008F4C11" w14:paraId="5660047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E15A8A2"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FF35DB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w:t>
            </w:r>
          </w:p>
        </w:tc>
      </w:tr>
      <w:tr w:rsidR="0003541B" w:rsidRPr="008F4C11" w14:paraId="69F7AFA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C98E74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0EE8881" w14:textId="77777777" w:rsidR="0003541B" w:rsidRPr="008F4C11" w:rsidRDefault="0003541B" w:rsidP="00541121">
            <w:pPr>
              <w:jc w:val="both"/>
              <w:rPr>
                <w:rFonts w:ascii="Geomanist" w:eastAsia="Times New Roman" w:hAnsi="Geomanist" w:cs="Calibri"/>
                <w:b/>
                <w:bCs/>
                <w:color w:val="000000"/>
                <w:sz w:val="14"/>
                <w:szCs w:val="16"/>
                <w:lang w:val="es-MX" w:eastAsia="es-MX"/>
              </w:rPr>
            </w:pPr>
            <w:r w:rsidRPr="008F4C11">
              <w:rPr>
                <w:rFonts w:ascii="Geomanist" w:eastAsia="Times New Roman" w:hAnsi="Geomanist" w:cs="Calibri"/>
                <w:b/>
                <w:bCs/>
                <w:color w:val="000000"/>
                <w:sz w:val="14"/>
                <w:szCs w:val="16"/>
                <w:lang w:eastAsia="es-MX"/>
              </w:rPr>
              <w:t>MANTENIMIENTO PREVENTIVO</w:t>
            </w:r>
          </w:p>
        </w:tc>
      </w:tr>
      <w:tr w:rsidR="0003541B" w:rsidRPr="008F4C11" w14:paraId="466020A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E1A7DF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96081CB"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TIENE POR OBJETO LA CONSERVACIÓN DE LOS EQUIPOS EN CONDICIONES ÓPTIMAS DE OPERACIÓN, DE CONFORMIDAD CON LOS TÉRMINOS DE REFERENCIA DEL FABRICANTE, ES AQUEL QUE SE REALIZA DE MANERA ANTICIPADA PARA PREVENIR FALLAS DE FUNCIONAMIENTO EN LOS EQUIPOS, CONSIDERANDO EN SU EJECUCIÓN LAS ACTIVIDADES DETALLADAS QUE ESTABLECE EL ANEXO TECNICO, DE LA PRESENTE CONVOCATORIA Y EN EL MANUAL DE SERVICIO DEL FABRICANTE.</w:t>
            </w:r>
          </w:p>
        </w:tc>
      </w:tr>
      <w:tr w:rsidR="0003541B" w:rsidRPr="008F4C11" w14:paraId="04F4F35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0D0E986"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99BB17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2A6F151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427E570"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999C032"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“EL PROVEEDOR” QUE RESULTE ADJUDICADO, SE OBLIGA A REALIZAR EL NÚMERO DE MANTENIMIENTOS PREVENTIVOS A CADA UNO DE LOS EQUIPOS QUE SE SEÑALAN EN LA DESCRIPCIÓN AMPLIA Y DETALLADA DE LOS SERVICIOS</w:t>
            </w:r>
            <w:r>
              <w:rPr>
                <w:rFonts w:ascii="Geomanist" w:eastAsia="Times New Roman" w:hAnsi="Geomanist" w:cs="Calibri"/>
                <w:color w:val="000000"/>
                <w:sz w:val="14"/>
                <w:szCs w:val="16"/>
                <w:lang w:eastAsia="es-MX"/>
              </w:rPr>
              <w:t xml:space="preserve"> ANNEXO 4 REQUERIMIENTO</w:t>
            </w:r>
            <w:r w:rsidRPr="008F4C11">
              <w:rPr>
                <w:rFonts w:ascii="Geomanist" w:eastAsia="Times New Roman" w:hAnsi="Geomanist" w:cs="Calibri"/>
                <w:color w:val="000000"/>
                <w:sz w:val="14"/>
                <w:szCs w:val="16"/>
                <w:lang w:eastAsia="es-MX"/>
              </w:rPr>
              <w:t xml:space="preserve">, Y SERAN  ATENDIDOS POR EL PROVEEDOR EN UN PLAZO NO MAYOR A 1 DIA HABIL, POR LO CUAL DEBERÁ PROPORCIONAR UN NUMERO TELEFÓNICO FIJO PARA TAL EFECTO Y UN CORREO ELECTRONICO PARA REPORTES EN DIAS NO HABILES Y FESTIVOS, LA CONCLUSION DEL MANTENIMIENTO </w:t>
            </w:r>
            <w:r>
              <w:rPr>
                <w:rFonts w:ascii="Geomanist" w:eastAsia="Times New Roman" w:hAnsi="Geomanist" w:cs="Calibri"/>
                <w:color w:val="000000"/>
                <w:sz w:val="14"/>
                <w:szCs w:val="16"/>
                <w:lang w:eastAsia="es-MX"/>
              </w:rPr>
              <w:t>PREVENTIVO</w:t>
            </w:r>
            <w:r w:rsidRPr="008F4C11">
              <w:rPr>
                <w:rFonts w:ascii="Geomanist" w:eastAsia="Times New Roman" w:hAnsi="Geomanist" w:cs="Calibri"/>
                <w:color w:val="000000"/>
                <w:sz w:val="14"/>
                <w:szCs w:val="16"/>
                <w:lang w:eastAsia="es-MX"/>
              </w:rPr>
              <w:t xml:space="preserve"> NO PODRÁ EXCEDER A </w:t>
            </w:r>
            <w:r>
              <w:rPr>
                <w:rFonts w:ascii="Geomanist" w:eastAsia="Times New Roman" w:hAnsi="Geomanist" w:cs="Calibri"/>
                <w:color w:val="000000"/>
                <w:sz w:val="14"/>
                <w:szCs w:val="16"/>
                <w:lang w:eastAsia="es-MX"/>
              </w:rPr>
              <w:t>10</w:t>
            </w:r>
            <w:r w:rsidRPr="008F4C11">
              <w:rPr>
                <w:rFonts w:ascii="Geomanist" w:eastAsia="Times New Roman" w:hAnsi="Geomanist" w:cs="Calibri"/>
                <w:color w:val="000000"/>
                <w:sz w:val="14"/>
                <w:szCs w:val="16"/>
                <w:lang w:eastAsia="es-MX"/>
              </w:rPr>
              <w:t xml:space="preserve"> DÍAS </w:t>
            </w:r>
            <w:r>
              <w:rPr>
                <w:rFonts w:ascii="Geomanist" w:eastAsia="Times New Roman" w:hAnsi="Geomanist" w:cs="Calibri"/>
                <w:color w:val="000000"/>
                <w:sz w:val="14"/>
                <w:szCs w:val="16"/>
                <w:lang w:eastAsia="es-MX"/>
              </w:rPr>
              <w:t>HABILES</w:t>
            </w:r>
            <w:r w:rsidRPr="008F4C11">
              <w:rPr>
                <w:rFonts w:ascii="Geomanist" w:eastAsia="Times New Roman" w:hAnsi="Geomanist" w:cs="Calibri"/>
                <w:color w:val="000000"/>
                <w:sz w:val="14"/>
                <w:szCs w:val="16"/>
                <w:lang w:eastAsia="es-MX"/>
              </w:rPr>
              <w:t>.</w:t>
            </w:r>
          </w:p>
        </w:tc>
      </w:tr>
      <w:tr w:rsidR="0003541B" w:rsidRPr="008F4C11" w14:paraId="494C43B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2889515"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CCC00EC"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56F9E6C0"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DCE9621"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96230E0"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SI DURANTE LA REALIZACIÓN DEL MANTENIMIENTO PREVENTIVO “EL PROVEEDOR” DETECTA FALLAS O DEFICIENCIAS EN EL FUNCIONAMIENTO DE LOS EQUIPOS PROCEDERÁ A EFECTUAR EL MANTENIMIENTO CORRECTIVO, EN CUYO CASO, SE APEGARÁ A LO ESTABLECIDO EN ESTA CONVOCATORIA PARA LOS MANTENIMIENTOS CORRECTIVOS.</w:t>
            </w:r>
          </w:p>
        </w:tc>
      </w:tr>
      <w:tr w:rsidR="0003541B" w:rsidRPr="008F4C11" w14:paraId="7A8EBAE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C164AB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E3DF939"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6E67984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0A4F66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38E8A96" w14:textId="77777777" w:rsidR="0003541B" w:rsidRPr="008F4C11" w:rsidRDefault="0003541B" w:rsidP="00541121">
            <w:pPr>
              <w:jc w:val="both"/>
              <w:rPr>
                <w:rFonts w:ascii="Geomanist" w:eastAsia="Times New Roman" w:hAnsi="Geomanist" w:cs="Calibri"/>
                <w:b/>
                <w:bCs/>
                <w:color w:val="000000"/>
                <w:sz w:val="14"/>
                <w:szCs w:val="16"/>
                <w:lang w:val="es-MX" w:eastAsia="es-MX"/>
              </w:rPr>
            </w:pPr>
            <w:r w:rsidRPr="008F4C11">
              <w:rPr>
                <w:rFonts w:ascii="Geomanist" w:eastAsia="Times New Roman" w:hAnsi="Geomanist" w:cs="Calibri"/>
                <w:b/>
                <w:bCs/>
                <w:color w:val="000000"/>
                <w:sz w:val="14"/>
                <w:szCs w:val="16"/>
                <w:lang w:eastAsia="es-MX"/>
              </w:rPr>
              <w:t>MANTENIMIENTO CORRECTIVO</w:t>
            </w:r>
          </w:p>
        </w:tc>
      </w:tr>
      <w:tr w:rsidR="0003541B" w:rsidRPr="008F4C11" w14:paraId="2CC0BEF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74991F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C719727"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TIENE POR OBJETO LA ELIMINACIÓN DE FALLAS Y/O DAÑOS QUE POR SU OPERACIÓN PRESENTEN LOS EQUIPOS, MISMO QUE DEBERA EFECTUARSE CUANTAS VECES SEA NECESARIO, SIN COSTO ADICIONAL PARA “INSTITUTO”, A TRAVES DEL REPORTE DE SERVICIO QUE REALICE EL JEFE DE CONSERVACIÓN DE LA UNIDAD, EL SUBJEFE DE CONSERVACION O EL ADMINISTRADOR DE LA UNIDAD REQUIRIENTE.</w:t>
            </w:r>
          </w:p>
        </w:tc>
      </w:tr>
      <w:tr w:rsidR="0003541B" w:rsidRPr="008F4C11" w14:paraId="692157D0"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96BA149"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1176242"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1DB23AAF"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F32BE99"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8C6CCF9"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LOS MANTENIMIENTOS CORRECTIVOS SE REALIZARAN EN CUALQUIER TIEMPO DURANTE LA VIGENCIA DEL CONTRATO, EMITIENDO EL IMSS LOS REPORTES DENTRO DE CUALQUIER HORARIO LOS 365 DIAS DEL AÑO  Y SERAN  ATENDIDOS POR EL PROVEEDOR EN UN PLAZO NO MAYOR A 1 DIA HABIL, POR LO CUAL DEBERÁ PROPORCIONAR UN NUMERO TELEFÓNICO FIJO PARA TAL EFECTO Y UN CORREO ELECTRONICO PAR</w:t>
            </w:r>
            <w:r>
              <w:rPr>
                <w:rFonts w:ascii="Geomanist" w:eastAsia="Times New Roman" w:hAnsi="Geomanist" w:cs="Calibri"/>
                <w:color w:val="000000"/>
                <w:sz w:val="14"/>
                <w:szCs w:val="16"/>
                <w:lang w:eastAsia="es-MX"/>
              </w:rPr>
              <w:t>A REPORTES EN DIAS NO HABILES</w:t>
            </w:r>
            <w:r w:rsidRPr="008F4C11">
              <w:rPr>
                <w:rFonts w:ascii="Geomanist" w:eastAsia="Times New Roman" w:hAnsi="Geomanist" w:cs="Calibri"/>
                <w:color w:val="000000"/>
                <w:sz w:val="14"/>
                <w:szCs w:val="16"/>
                <w:lang w:eastAsia="es-MX"/>
              </w:rPr>
              <w:t>,</w:t>
            </w:r>
            <w:r>
              <w:rPr>
                <w:rFonts w:ascii="Geomanist" w:eastAsia="Times New Roman" w:hAnsi="Geomanist" w:cs="Calibri"/>
                <w:color w:val="000000"/>
                <w:sz w:val="14"/>
                <w:szCs w:val="16"/>
                <w:lang w:eastAsia="es-MX"/>
              </w:rPr>
              <w:t xml:space="preserve"> </w:t>
            </w:r>
            <w:r w:rsidRPr="008F4C11">
              <w:rPr>
                <w:rFonts w:ascii="Geomanist" w:eastAsia="Times New Roman" w:hAnsi="Geomanist" w:cs="Calibri"/>
                <w:color w:val="000000"/>
                <w:sz w:val="14"/>
                <w:szCs w:val="16"/>
                <w:lang w:eastAsia="es-MX"/>
              </w:rPr>
              <w:t xml:space="preserve">LA CONCLUSION DEL MANTENIMIENTO CORRECTIVO NO PODRÁ EXCEDER A </w:t>
            </w:r>
            <w:r>
              <w:rPr>
                <w:rFonts w:ascii="Geomanist" w:eastAsia="Times New Roman" w:hAnsi="Geomanist" w:cs="Calibri"/>
                <w:color w:val="000000"/>
                <w:sz w:val="14"/>
                <w:szCs w:val="16"/>
                <w:lang w:eastAsia="es-MX"/>
              </w:rPr>
              <w:t>10</w:t>
            </w:r>
            <w:r w:rsidRPr="008F4C11">
              <w:rPr>
                <w:rFonts w:ascii="Geomanist" w:eastAsia="Times New Roman" w:hAnsi="Geomanist" w:cs="Calibri"/>
                <w:color w:val="000000"/>
                <w:sz w:val="14"/>
                <w:szCs w:val="16"/>
                <w:lang w:eastAsia="es-MX"/>
              </w:rPr>
              <w:t xml:space="preserve"> DÍAS </w:t>
            </w:r>
            <w:r>
              <w:rPr>
                <w:rFonts w:ascii="Geomanist" w:eastAsia="Times New Roman" w:hAnsi="Geomanist" w:cs="Calibri"/>
                <w:color w:val="000000"/>
                <w:sz w:val="14"/>
                <w:szCs w:val="16"/>
                <w:lang w:eastAsia="es-MX"/>
              </w:rPr>
              <w:t>HABILES</w:t>
            </w:r>
            <w:r w:rsidRPr="008F4C11">
              <w:rPr>
                <w:rFonts w:ascii="Geomanist" w:eastAsia="Times New Roman" w:hAnsi="Geomanist" w:cs="Calibri"/>
                <w:color w:val="000000"/>
                <w:sz w:val="14"/>
                <w:szCs w:val="16"/>
                <w:lang w:eastAsia="es-MX"/>
              </w:rPr>
              <w:t>.</w:t>
            </w:r>
          </w:p>
        </w:tc>
      </w:tr>
      <w:tr w:rsidR="0003541B" w:rsidRPr="008F4C11" w14:paraId="33036BA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982175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EC5BD7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698BB79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545E0A1"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4C736BE"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xml:space="preserve">EL LAPSO MAXIMO DE LA EJECUCIÓN DE LOS TRABAJOS DE MANTENIMIENTO CORRECTIVO SERA DE </w:t>
            </w:r>
            <w:r>
              <w:rPr>
                <w:rFonts w:ascii="Geomanist" w:eastAsia="Times New Roman" w:hAnsi="Geomanist" w:cs="Calibri"/>
                <w:color w:val="000000"/>
                <w:sz w:val="14"/>
                <w:szCs w:val="16"/>
                <w:lang w:eastAsia="es-MX"/>
              </w:rPr>
              <w:t>10 DÍAS HABILES</w:t>
            </w:r>
            <w:r w:rsidRPr="008F4C11">
              <w:rPr>
                <w:rFonts w:ascii="Geomanist" w:eastAsia="Times New Roman" w:hAnsi="Geomanist" w:cs="Calibri"/>
                <w:color w:val="000000"/>
                <w:sz w:val="14"/>
                <w:szCs w:val="16"/>
                <w:lang w:eastAsia="es-MX"/>
              </w:rPr>
              <w:t xml:space="preserve"> PARA CADA EQUIPO QUE SE REPORTE.</w:t>
            </w:r>
          </w:p>
        </w:tc>
      </w:tr>
      <w:tr w:rsidR="0003541B" w:rsidRPr="008F4C11" w14:paraId="447D3D01"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01002C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146CEED"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1B14A7D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39A203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AD29116"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EL “PROVEEDOR” SE OBLIGA A PROPORCIONAR UN CORREO ELECTRONICO Y NÚMERO TELEFONICO PARA LA RECEPCIÓN DE LOS REPORTES QUE GENERE EL INSTITUTO, Y EN CASO DE QUE POR ALGUN MOTIVO SE REQUIERA DE SUSTITUIR EL CORREO ORIGINAL, DEBERA DE HACER DEL CONOCIMIENTO AL ADMINISTRADOR DEL CONTRATO DEL NUEVO CORREO ELECTRONICO; QUEDANDO EL PROVEEDOR COMO RESPONSABLE POR LOS REPORTES QUE NO SE LE HAGAN LLEGAR DEBIDO A LA PROBLEMÁTICA QUE PRESENTE SU CORREO.</w:t>
            </w:r>
          </w:p>
        </w:tc>
      </w:tr>
      <w:tr w:rsidR="0003541B" w:rsidRPr="008F4C11" w14:paraId="7EBEED5F"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277114A"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CDEE9DF"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 </w:t>
            </w:r>
          </w:p>
        </w:tc>
      </w:tr>
      <w:tr w:rsidR="0003541B" w:rsidRPr="008F4C11" w14:paraId="46BBD2E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DA552CA"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single" w:sz="8" w:space="0" w:color="000000"/>
              <w:right w:val="single" w:sz="8" w:space="0" w:color="000000"/>
            </w:tcBorders>
            <w:shd w:val="clear" w:color="auto" w:fill="auto"/>
            <w:vAlign w:val="center"/>
            <w:hideMark/>
          </w:tcPr>
          <w:p w14:paraId="4A660432"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eastAsia="es-MX"/>
              </w:rPr>
              <w:t>INCLUYE TODA LA MANO DE OBRA Y TODAS LA REFACCIONES NECESARIAS PARA EL CORRECTO FUNCIONAMIENTO DE LOS  EQUIPOS A  EXCEPCION DE CUALQUIER DAÑO OCASIONADO POR USO INDEBIDO DEL EQUIPO O POR NEGLIGENCIA DEL USUARIO, SOBRECARGAS, DAÑOS INTENCIONALES, POR VARIACIONES O DESCARGA DE ENERGIA ELECTRICA, DAÑO OCASIONADO POR DEFECTOS EN LA CONSTRUCCION CIVIL,  INCENDIOS, FILTRACIONES DE AGUA, POR ACTOS DE VANDALISMO.</w:t>
            </w:r>
          </w:p>
        </w:tc>
      </w:tr>
      <w:tr w:rsidR="0003541B" w:rsidRPr="008F4C11" w14:paraId="45B2A216" w14:textId="77777777" w:rsidTr="00541121">
        <w:trPr>
          <w:trHeight w:val="2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E968823"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5</w:t>
            </w:r>
          </w:p>
        </w:tc>
        <w:tc>
          <w:tcPr>
            <w:tcW w:w="0" w:type="auto"/>
            <w:tcBorders>
              <w:top w:val="nil"/>
              <w:left w:val="nil"/>
              <w:bottom w:val="single" w:sz="8" w:space="0" w:color="000000"/>
              <w:right w:val="single" w:sz="8" w:space="0" w:color="000000"/>
            </w:tcBorders>
            <w:shd w:val="clear" w:color="auto" w:fill="auto"/>
            <w:vAlign w:val="center"/>
            <w:hideMark/>
          </w:tcPr>
          <w:p w14:paraId="5FF18499"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PROVEEDOR DEBERA PRESENTAR DESCRIPCION AMPLIA Y DETALLADA DE LAS ACTIVIDADES DEL MANTENIMIENTO PREVENTIVO Y CORRECTIVO DE ACUERDO AL MANUAL DE FABRICANTE. LO CUAL DEBERA SER DE ACUERDO A LO SIGUIENTE:</w:t>
            </w:r>
            <w:r w:rsidRPr="008F4C11">
              <w:rPr>
                <w:rFonts w:ascii="Geomanist" w:eastAsia="Times New Roman" w:hAnsi="Geomanist" w:cs="Calibri"/>
                <w:color w:val="000000"/>
                <w:sz w:val="14"/>
                <w:szCs w:val="16"/>
                <w:lang w:val="es-MX" w:eastAsia="es-MX"/>
              </w:rPr>
              <w:br/>
            </w:r>
            <w:r w:rsidRPr="008F4C11">
              <w:rPr>
                <w:rFonts w:ascii="Geomanist" w:eastAsia="Times New Roman" w:hAnsi="Geomanist" w:cs="Calibri"/>
                <w:color w:val="000000"/>
                <w:sz w:val="14"/>
                <w:szCs w:val="16"/>
                <w:lang w:val="es-MX" w:eastAsia="es-MX"/>
              </w:rPr>
              <w:br/>
            </w:r>
            <w:r w:rsidRPr="008F4C11">
              <w:rPr>
                <w:rFonts w:ascii="Geomanist" w:eastAsia="Times New Roman" w:hAnsi="Geomanist" w:cs="Calibri"/>
                <w:b/>
                <w:bCs/>
                <w:color w:val="000000"/>
                <w:sz w:val="14"/>
                <w:szCs w:val="16"/>
                <w:lang w:val="es-MX" w:eastAsia="es-MX"/>
              </w:rPr>
              <w:t xml:space="preserve">PARA LA PARTIDA No. </w:t>
            </w:r>
            <w:r w:rsidRPr="00B46B1D">
              <w:rPr>
                <w:rFonts w:ascii="Geomanist" w:eastAsia="Times New Roman" w:hAnsi="Geomanist" w:cs="Calibri"/>
                <w:b/>
                <w:bCs/>
                <w:color w:val="000000"/>
                <w:sz w:val="14"/>
                <w:szCs w:val="16"/>
                <w:lang w:val="es-MX" w:eastAsia="es-MX"/>
              </w:rPr>
              <w:t>1 "DE EQUIPO MICROSCOPIO MARCA CARL ZEISS MODELO OPMI VARIO 700</w:t>
            </w:r>
            <w:r w:rsidRPr="008F4C11">
              <w:rPr>
                <w:rFonts w:ascii="Geomanist" w:eastAsia="Times New Roman" w:hAnsi="Geomanist" w:cs="Calibri"/>
                <w:b/>
                <w:bCs/>
                <w:color w:val="000000"/>
                <w:sz w:val="14"/>
                <w:szCs w:val="16"/>
                <w:lang w:val="es-MX" w:eastAsia="es-MX"/>
              </w:rPr>
              <w:t>"</w:t>
            </w:r>
            <w:r w:rsidRPr="008F4C11">
              <w:rPr>
                <w:rFonts w:ascii="Geomanist" w:eastAsia="Times New Roman" w:hAnsi="Geomanist" w:cs="Calibri"/>
                <w:color w:val="000000"/>
                <w:sz w:val="14"/>
                <w:szCs w:val="16"/>
                <w:lang w:val="es-MX" w:eastAsia="es-MX"/>
              </w:rPr>
              <w:br/>
            </w:r>
            <w:r w:rsidRPr="008F4C11">
              <w:rPr>
                <w:rFonts w:ascii="Geomanist" w:eastAsia="Times New Roman" w:hAnsi="Geomanist" w:cs="Calibri"/>
                <w:color w:val="000000"/>
                <w:sz w:val="14"/>
                <w:szCs w:val="16"/>
                <w:lang w:val="es-MX" w:eastAsia="es-MX"/>
              </w:rPr>
              <w:br/>
              <w:t>Durante</w:t>
            </w:r>
            <w:r>
              <w:rPr>
                <w:rFonts w:ascii="Geomanist" w:eastAsia="Times New Roman" w:hAnsi="Geomanist" w:cs="Calibri"/>
                <w:color w:val="000000"/>
                <w:sz w:val="14"/>
                <w:szCs w:val="16"/>
                <w:lang w:val="es-MX" w:eastAsia="es-MX"/>
              </w:rPr>
              <w:t xml:space="preserve"> el mantenimiento preventivo se llevara a cabo la sustitución de las siguientes refacciones </w:t>
            </w:r>
            <w:r w:rsidRPr="008F4C11">
              <w:rPr>
                <w:rFonts w:ascii="Geomanist" w:eastAsia="Times New Roman" w:hAnsi="Geomanist" w:cs="Calibri"/>
                <w:color w:val="000000"/>
                <w:sz w:val="14"/>
                <w:szCs w:val="16"/>
                <w:lang w:val="es-MX" w:eastAsia="es-MX"/>
              </w:rPr>
              <w:t>:</w:t>
            </w:r>
            <w:r w:rsidRPr="008F4C11">
              <w:rPr>
                <w:rFonts w:ascii="Geomanist" w:eastAsia="Times New Roman" w:hAnsi="Geomanist" w:cs="Calibri"/>
                <w:color w:val="000000"/>
                <w:sz w:val="14"/>
                <w:szCs w:val="16"/>
                <w:lang w:val="es-MX" w:eastAsia="es-MX"/>
              </w:rPr>
              <w:br/>
            </w:r>
          </w:p>
          <w:tbl>
            <w:tblPr>
              <w:tblW w:w="6460" w:type="dxa"/>
              <w:jc w:val="center"/>
              <w:tblCellMar>
                <w:left w:w="70" w:type="dxa"/>
                <w:right w:w="70" w:type="dxa"/>
              </w:tblCellMar>
              <w:tblLook w:val="04A0" w:firstRow="1" w:lastRow="0" w:firstColumn="1" w:lastColumn="0" w:noHBand="0" w:noVBand="1"/>
            </w:tblPr>
            <w:tblGrid>
              <w:gridCol w:w="1320"/>
              <w:gridCol w:w="5140"/>
            </w:tblGrid>
            <w:tr w:rsidR="0003541B" w:rsidRPr="00B46B1D" w14:paraId="31769953" w14:textId="77777777" w:rsidTr="00541121">
              <w:trPr>
                <w:trHeight w:val="20"/>
                <w:jc w:val="center"/>
              </w:trPr>
              <w:tc>
                <w:tcPr>
                  <w:tcW w:w="1320" w:type="dxa"/>
                  <w:shd w:val="clear" w:color="000000" w:fill="B5E6A2"/>
                  <w:vAlign w:val="center"/>
                  <w:hideMark/>
                </w:tcPr>
                <w:p w14:paraId="4F78D246" w14:textId="77777777" w:rsidR="0003541B" w:rsidRPr="00B46B1D" w:rsidRDefault="0003541B" w:rsidP="00541121">
                  <w:pPr>
                    <w:jc w:val="center"/>
                    <w:rPr>
                      <w:rFonts w:ascii="Geomanist" w:eastAsia="Times New Roman" w:hAnsi="Geomanist" w:cs="Times New Roman"/>
                      <w:color w:val="000000"/>
                      <w:sz w:val="16"/>
                      <w:szCs w:val="16"/>
                      <w:lang w:val="es-MX" w:eastAsia="es-MX"/>
                    </w:rPr>
                  </w:pPr>
                  <w:r w:rsidRPr="00B46B1D">
                    <w:rPr>
                      <w:rFonts w:ascii="Geomanist" w:eastAsia="Times New Roman" w:hAnsi="Geomanist" w:cs="Times New Roman"/>
                      <w:color w:val="000000"/>
                      <w:sz w:val="16"/>
                      <w:szCs w:val="16"/>
                      <w:lang w:val="es-MX" w:eastAsia="es-MX"/>
                    </w:rPr>
                    <w:t>RENGLON</w:t>
                  </w:r>
                </w:p>
              </w:tc>
              <w:tc>
                <w:tcPr>
                  <w:tcW w:w="5140" w:type="dxa"/>
                  <w:shd w:val="clear" w:color="000000" w:fill="B5E6A2"/>
                  <w:vAlign w:val="center"/>
                  <w:hideMark/>
                </w:tcPr>
                <w:p w14:paraId="6927A876" w14:textId="77777777" w:rsidR="0003541B" w:rsidRPr="00B46B1D" w:rsidRDefault="0003541B" w:rsidP="00541121">
                  <w:pPr>
                    <w:jc w:val="center"/>
                    <w:rPr>
                      <w:rFonts w:ascii="Geomanist" w:eastAsia="Times New Roman" w:hAnsi="Geomanist" w:cs="Times New Roman"/>
                      <w:color w:val="000000"/>
                      <w:sz w:val="16"/>
                      <w:szCs w:val="16"/>
                      <w:lang w:val="es-MX" w:eastAsia="es-MX"/>
                    </w:rPr>
                  </w:pPr>
                  <w:r w:rsidRPr="00B46B1D">
                    <w:rPr>
                      <w:rFonts w:ascii="Geomanist" w:eastAsia="Times New Roman" w:hAnsi="Geomanist" w:cs="Times New Roman"/>
                      <w:color w:val="000000"/>
                      <w:sz w:val="16"/>
                      <w:szCs w:val="16"/>
                      <w:lang w:val="es-MX" w:eastAsia="es-MX"/>
                    </w:rPr>
                    <w:t>DESCRIPCION</w:t>
                  </w:r>
                </w:p>
              </w:tc>
            </w:tr>
            <w:tr w:rsidR="0003541B" w:rsidRPr="00B46B1D" w14:paraId="2B027E74" w14:textId="77777777" w:rsidTr="00541121">
              <w:trPr>
                <w:trHeight w:val="20"/>
                <w:jc w:val="center"/>
              </w:trPr>
              <w:tc>
                <w:tcPr>
                  <w:tcW w:w="1320" w:type="dxa"/>
                  <w:shd w:val="clear" w:color="auto" w:fill="auto"/>
                  <w:vAlign w:val="center"/>
                  <w:hideMark/>
                </w:tcPr>
                <w:p w14:paraId="2DE4D28E"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2</w:t>
                  </w:r>
                </w:p>
              </w:tc>
              <w:tc>
                <w:tcPr>
                  <w:tcW w:w="5140" w:type="dxa"/>
                  <w:shd w:val="clear" w:color="auto" w:fill="auto"/>
                  <w:vAlign w:val="center"/>
                  <w:hideMark/>
                </w:tcPr>
                <w:p w14:paraId="3E6E5D6A"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Tubo inclinable 180°, f=170mm</w:t>
                  </w:r>
                </w:p>
              </w:tc>
            </w:tr>
            <w:tr w:rsidR="0003541B" w:rsidRPr="00B46B1D" w14:paraId="0A558BB0" w14:textId="77777777" w:rsidTr="00541121">
              <w:trPr>
                <w:trHeight w:val="20"/>
                <w:jc w:val="center"/>
              </w:trPr>
              <w:tc>
                <w:tcPr>
                  <w:tcW w:w="1320" w:type="dxa"/>
                  <w:shd w:val="clear" w:color="auto" w:fill="auto"/>
                  <w:vAlign w:val="center"/>
                  <w:hideMark/>
                </w:tcPr>
                <w:p w14:paraId="19BA04E8"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3</w:t>
                  </w:r>
                </w:p>
              </w:tc>
              <w:tc>
                <w:tcPr>
                  <w:tcW w:w="5140" w:type="dxa"/>
                  <w:shd w:val="clear" w:color="auto" w:fill="auto"/>
                  <w:vAlign w:val="center"/>
                  <w:hideMark/>
                </w:tcPr>
                <w:p w14:paraId="105AE6D1"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Ocular granangular instertable 10x</w:t>
                  </w:r>
                </w:p>
              </w:tc>
            </w:tr>
            <w:tr w:rsidR="0003541B" w:rsidRPr="00B46B1D" w14:paraId="63324FBA" w14:textId="77777777" w:rsidTr="00541121">
              <w:trPr>
                <w:trHeight w:val="20"/>
                <w:jc w:val="center"/>
              </w:trPr>
              <w:tc>
                <w:tcPr>
                  <w:tcW w:w="1320" w:type="dxa"/>
                  <w:shd w:val="clear" w:color="auto" w:fill="auto"/>
                  <w:vAlign w:val="center"/>
                  <w:hideMark/>
                </w:tcPr>
                <w:p w14:paraId="0EDC956A"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4</w:t>
                  </w:r>
                </w:p>
              </w:tc>
              <w:tc>
                <w:tcPr>
                  <w:tcW w:w="5140" w:type="dxa"/>
                  <w:shd w:val="clear" w:color="auto" w:fill="auto"/>
                  <w:vAlign w:val="center"/>
                  <w:hideMark/>
                </w:tcPr>
                <w:p w14:paraId="3F5CB902"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Stereo co-observation tube w/two joints</w:t>
                  </w:r>
                </w:p>
              </w:tc>
            </w:tr>
            <w:tr w:rsidR="0003541B" w:rsidRPr="00B46B1D" w14:paraId="591BCD65" w14:textId="77777777" w:rsidTr="00541121">
              <w:trPr>
                <w:trHeight w:val="20"/>
                <w:jc w:val="center"/>
              </w:trPr>
              <w:tc>
                <w:tcPr>
                  <w:tcW w:w="1320" w:type="dxa"/>
                  <w:shd w:val="clear" w:color="auto" w:fill="auto"/>
                  <w:vAlign w:val="center"/>
                  <w:hideMark/>
                </w:tcPr>
                <w:p w14:paraId="1C296FC9"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5</w:t>
                  </w:r>
                </w:p>
              </w:tc>
              <w:tc>
                <w:tcPr>
                  <w:tcW w:w="5140" w:type="dxa"/>
                  <w:shd w:val="clear" w:color="auto" w:fill="auto"/>
                  <w:vAlign w:val="center"/>
                  <w:hideMark/>
                </w:tcPr>
                <w:p w14:paraId="7CB223FE"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Mód. serv. HLQ 300 completo</w:t>
                  </w:r>
                </w:p>
              </w:tc>
            </w:tr>
            <w:tr w:rsidR="0003541B" w:rsidRPr="00B46B1D" w14:paraId="4A3704C8" w14:textId="77777777" w:rsidTr="00541121">
              <w:trPr>
                <w:trHeight w:val="20"/>
                <w:jc w:val="center"/>
              </w:trPr>
              <w:tc>
                <w:tcPr>
                  <w:tcW w:w="1320" w:type="dxa"/>
                  <w:shd w:val="clear" w:color="auto" w:fill="auto"/>
                  <w:vAlign w:val="center"/>
                  <w:hideMark/>
                </w:tcPr>
                <w:p w14:paraId="1AA37AEE"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6</w:t>
                  </w:r>
                </w:p>
              </w:tc>
              <w:tc>
                <w:tcPr>
                  <w:tcW w:w="5140" w:type="dxa"/>
                  <w:shd w:val="clear" w:color="auto" w:fill="auto"/>
                  <w:vAlign w:val="center"/>
                  <w:hideMark/>
                </w:tcPr>
                <w:p w14:paraId="0CAFAAC5"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Campo de teclas 15VDC con etiqueta</w:t>
                  </w:r>
                </w:p>
              </w:tc>
            </w:tr>
            <w:tr w:rsidR="0003541B" w:rsidRPr="00B46B1D" w14:paraId="5832752C" w14:textId="77777777" w:rsidTr="00541121">
              <w:trPr>
                <w:trHeight w:val="20"/>
                <w:jc w:val="center"/>
              </w:trPr>
              <w:tc>
                <w:tcPr>
                  <w:tcW w:w="1320" w:type="dxa"/>
                  <w:shd w:val="clear" w:color="auto" w:fill="auto"/>
                  <w:vAlign w:val="center"/>
                  <w:hideMark/>
                </w:tcPr>
                <w:p w14:paraId="3BBF55DB"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7</w:t>
                  </w:r>
                </w:p>
              </w:tc>
              <w:tc>
                <w:tcPr>
                  <w:tcW w:w="5140" w:type="dxa"/>
                  <w:shd w:val="clear" w:color="auto" w:fill="auto"/>
                  <w:vAlign w:val="center"/>
                  <w:hideMark/>
                </w:tcPr>
                <w:p w14:paraId="364D8D4C"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Mód. serv. empuñadura der. Completa</w:t>
                  </w:r>
                </w:p>
              </w:tc>
            </w:tr>
            <w:tr w:rsidR="0003541B" w:rsidRPr="00B46B1D" w14:paraId="486B1066" w14:textId="77777777" w:rsidTr="00541121">
              <w:trPr>
                <w:trHeight w:val="20"/>
                <w:jc w:val="center"/>
              </w:trPr>
              <w:tc>
                <w:tcPr>
                  <w:tcW w:w="1320" w:type="dxa"/>
                  <w:shd w:val="clear" w:color="auto" w:fill="auto"/>
                  <w:vAlign w:val="center"/>
                  <w:hideMark/>
                </w:tcPr>
                <w:p w14:paraId="22C60DA6"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8</w:t>
                  </w:r>
                </w:p>
              </w:tc>
              <w:tc>
                <w:tcPr>
                  <w:tcW w:w="5140" w:type="dxa"/>
                  <w:shd w:val="clear" w:color="auto" w:fill="auto"/>
                  <w:vAlign w:val="center"/>
                  <w:hideMark/>
                </w:tcPr>
                <w:p w14:paraId="23066C07"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Lamp container 300W Xenon</w:t>
                  </w:r>
                </w:p>
              </w:tc>
            </w:tr>
            <w:tr w:rsidR="0003541B" w:rsidRPr="00B46B1D" w14:paraId="4A5C46DA" w14:textId="77777777" w:rsidTr="00541121">
              <w:trPr>
                <w:trHeight w:val="20"/>
                <w:jc w:val="center"/>
              </w:trPr>
              <w:tc>
                <w:tcPr>
                  <w:tcW w:w="1320" w:type="dxa"/>
                  <w:shd w:val="clear" w:color="auto" w:fill="auto"/>
                  <w:vAlign w:val="center"/>
                  <w:hideMark/>
                </w:tcPr>
                <w:p w14:paraId="4E60FA50"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9</w:t>
                  </w:r>
                </w:p>
              </w:tc>
              <w:tc>
                <w:tcPr>
                  <w:tcW w:w="5140" w:type="dxa"/>
                  <w:shd w:val="clear" w:color="auto" w:fill="auto"/>
                  <w:vAlign w:val="center"/>
                  <w:hideMark/>
                </w:tcPr>
                <w:p w14:paraId="796FA00F"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SC Brazo de soporte Callisto V700</w:t>
                  </w:r>
                </w:p>
              </w:tc>
            </w:tr>
            <w:tr w:rsidR="0003541B" w:rsidRPr="00B46B1D" w14:paraId="5BAEDEBF" w14:textId="77777777" w:rsidTr="00541121">
              <w:trPr>
                <w:trHeight w:val="20"/>
                <w:jc w:val="center"/>
              </w:trPr>
              <w:tc>
                <w:tcPr>
                  <w:tcW w:w="1320" w:type="dxa"/>
                  <w:shd w:val="clear" w:color="auto" w:fill="auto"/>
                  <w:vAlign w:val="center"/>
                  <w:hideMark/>
                </w:tcPr>
                <w:p w14:paraId="5116E625"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10</w:t>
                  </w:r>
                </w:p>
              </w:tc>
              <w:tc>
                <w:tcPr>
                  <w:tcW w:w="5140" w:type="dxa"/>
                  <w:shd w:val="clear" w:color="auto" w:fill="auto"/>
                  <w:vAlign w:val="center"/>
                  <w:hideMark/>
                </w:tcPr>
                <w:p w14:paraId="7688082F"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Cubierta, pintada</w:t>
                  </w:r>
                </w:p>
              </w:tc>
            </w:tr>
            <w:tr w:rsidR="0003541B" w:rsidRPr="00B46B1D" w14:paraId="0CC50653" w14:textId="77777777" w:rsidTr="00541121">
              <w:trPr>
                <w:trHeight w:val="20"/>
                <w:jc w:val="center"/>
              </w:trPr>
              <w:tc>
                <w:tcPr>
                  <w:tcW w:w="1320" w:type="dxa"/>
                  <w:shd w:val="clear" w:color="auto" w:fill="auto"/>
                  <w:vAlign w:val="center"/>
                  <w:hideMark/>
                </w:tcPr>
                <w:p w14:paraId="5EA41FF9"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lastRenderedPageBreak/>
                    <w:t>11</w:t>
                  </w:r>
                </w:p>
              </w:tc>
              <w:tc>
                <w:tcPr>
                  <w:tcW w:w="5140" w:type="dxa"/>
                  <w:shd w:val="clear" w:color="auto" w:fill="auto"/>
                  <w:vAlign w:val="center"/>
                  <w:hideMark/>
                </w:tcPr>
                <w:p w14:paraId="596B8473"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SC Base para monitor</w:t>
                  </w:r>
                </w:p>
              </w:tc>
            </w:tr>
            <w:tr w:rsidR="0003541B" w:rsidRPr="00B46B1D" w14:paraId="49A612D7" w14:textId="77777777" w:rsidTr="00541121">
              <w:trPr>
                <w:trHeight w:val="20"/>
                <w:jc w:val="center"/>
              </w:trPr>
              <w:tc>
                <w:tcPr>
                  <w:tcW w:w="1320" w:type="dxa"/>
                  <w:shd w:val="clear" w:color="auto" w:fill="auto"/>
                  <w:vAlign w:val="center"/>
                  <w:hideMark/>
                </w:tcPr>
                <w:p w14:paraId="7D9049C2" w14:textId="77777777" w:rsidR="0003541B" w:rsidRPr="00B46B1D" w:rsidRDefault="0003541B" w:rsidP="00541121">
                  <w:pPr>
                    <w:jc w:val="center"/>
                    <w:rPr>
                      <w:rFonts w:ascii="Geomanist" w:eastAsia="Times New Roman" w:hAnsi="Geomanist" w:cs="Tahoma"/>
                      <w:sz w:val="16"/>
                      <w:szCs w:val="16"/>
                      <w:lang w:val="es-MX" w:eastAsia="es-MX"/>
                    </w:rPr>
                  </w:pPr>
                  <w:r>
                    <w:rPr>
                      <w:rFonts w:ascii="Geomanist" w:eastAsia="Times New Roman" w:hAnsi="Geomanist" w:cs="Tahoma"/>
                      <w:sz w:val="16"/>
                      <w:szCs w:val="16"/>
                      <w:lang w:val="es-MX" w:eastAsia="es-MX"/>
                    </w:rPr>
                    <w:t>12</w:t>
                  </w:r>
                </w:p>
              </w:tc>
              <w:tc>
                <w:tcPr>
                  <w:tcW w:w="5140" w:type="dxa"/>
                  <w:shd w:val="clear" w:color="auto" w:fill="auto"/>
                  <w:noWrap/>
                  <w:vAlign w:val="center"/>
                  <w:hideMark/>
                </w:tcPr>
                <w:p w14:paraId="236A8CBE" w14:textId="77777777" w:rsidR="0003541B" w:rsidRPr="00B46B1D" w:rsidRDefault="0003541B" w:rsidP="00541121">
                  <w:pPr>
                    <w:rPr>
                      <w:rFonts w:ascii="Geomanist" w:eastAsia="Times New Roman" w:hAnsi="Geomanist" w:cs="Tahoma"/>
                      <w:color w:val="000000"/>
                      <w:sz w:val="16"/>
                      <w:szCs w:val="16"/>
                      <w:lang w:val="es-MX" w:eastAsia="es-MX"/>
                    </w:rPr>
                  </w:pPr>
                  <w:r w:rsidRPr="00B46B1D">
                    <w:rPr>
                      <w:rFonts w:ascii="Geomanist" w:eastAsia="Times New Roman" w:hAnsi="Geomanist" w:cs="Tahoma"/>
                      <w:color w:val="000000"/>
                      <w:sz w:val="16"/>
                      <w:szCs w:val="16"/>
                      <w:lang w:val="es-MX" w:eastAsia="es-MX"/>
                    </w:rPr>
                    <w:t>Cable de monitor</w:t>
                  </w:r>
                </w:p>
              </w:tc>
            </w:tr>
          </w:tbl>
          <w:p w14:paraId="032D9654" w14:textId="77777777" w:rsidR="0003541B" w:rsidRPr="008F4C11" w:rsidRDefault="0003541B" w:rsidP="00541121">
            <w:pPr>
              <w:rPr>
                <w:rFonts w:ascii="Geomanist" w:eastAsia="Times New Roman" w:hAnsi="Geomanist" w:cs="Calibri"/>
                <w:color w:val="000000"/>
                <w:sz w:val="14"/>
                <w:szCs w:val="16"/>
                <w:lang w:val="es-MX" w:eastAsia="es-MX"/>
              </w:rPr>
            </w:pPr>
          </w:p>
          <w:p w14:paraId="06ECCE4A"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br/>
            </w:r>
          </w:p>
        </w:tc>
      </w:tr>
      <w:tr w:rsidR="0003541B" w:rsidRPr="008F4C11" w14:paraId="38488D62" w14:textId="77777777" w:rsidTr="00541121">
        <w:trPr>
          <w:trHeight w:val="2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100EF1C"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lastRenderedPageBreak/>
              <w:t>6</w:t>
            </w:r>
          </w:p>
        </w:tc>
        <w:tc>
          <w:tcPr>
            <w:tcW w:w="0" w:type="auto"/>
            <w:tcBorders>
              <w:top w:val="nil"/>
              <w:left w:val="nil"/>
              <w:bottom w:val="single" w:sz="8" w:space="0" w:color="000000"/>
              <w:right w:val="single" w:sz="8" w:space="0" w:color="000000"/>
            </w:tcBorders>
            <w:shd w:val="clear" w:color="auto" w:fill="auto"/>
            <w:vAlign w:val="center"/>
            <w:hideMark/>
          </w:tcPr>
          <w:p w14:paraId="4BE200E1"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MANTENIMIENTO CORRECTIVO INCLUYE TODAS LAS VISITAS Y REFACCIONES QUE SE REQUIERAN, INCLUYENDO LAS  REFACCIONES DE ALTO COSTO, PARA HABILITAR LOS EQUIPOS INDEPENDIENTEMENTE DEL NUMERO DE FALLAS QUE PRESENTEN.</w:t>
            </w:r>
          </w:p>
        </w:tc>
      </w:tr>
      <w:tr w:rsidR="0003541B" w:rsidRPr="008F4C11" w14:paraId="559E2823" w14:textId="77777777" w:rsidTr="00541121">
        <w:trPr>
          <w:trHeight w:val="20"/>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264B3AE"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7</w:t>
            </w:r>
          </w:p>
        </w:tc>
        <w:tc>
          <w:tcPr>
            <w:tcW w:w="0" w:type="auto"/>
            <w:tcBorders>
              <w:top w:val="nil"/>
              <w:left w:val="nil"/>
              <w:bottom w:val="single" w:sz="8" w:space="0" w:color="000000"/>
              <w:right w:val="single" w:sz="8" w:space="0" w:color="000000"/>
            </w:tcBorders>
            <w:shd w:val="clear" w:color="auto" w:fill="auto"/>
            <w:vAlign w:val="center"/>
            <w:hideMark/>
          </w:tcPr>
          <w:p w14:paraId="7C4DF432" w14:textId="77777777" w:rsidR="0003541B" w:rsidRPr="008F4C11" w:rsidRDefault="0003541B" w:rsidP="00541121">
            <w:pPr>
              <w:jc w:val="both"/>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MANTENIMIENTO PREVENTIVO Y CORRECTIVO SE DARA ACORDE CON TERMINOS DE REFERENCIA Y PROTOCOLOS DE FABRICANTE, INCLUYENDO HERRAMIENTAS Y SIMULADORES CON CALIBRACION CERTIFICADA VIGENTE, SEGÚN LO INDIQUE EL MANUAL DE SERVICIO.</w:t>
            </w:r>
          </w:p>
        </w:tc>
      </w:tr>
      <w:tr w:rsidR="0003541B" w:rsidRPr="008F4C11" w14:paraId="468B770D" w14:textId="77777777" w:rsidTr="00541121">
        <w:trPr>
          <w:trHeight w:val="2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F7697DD"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8</w:t>
            </w:r>
          </w:p>
        </w:tc>
        <w:tc>
          <w:tcPr>
            <w:tcW w:w="0" w:type="auto"/>
            <w:tcBorders>
              <w:top w:val="nil"/>
              <w:left w:val="nil"/>
              <w:bottom w:val="nil"/>
              <w:right w:val="single" w:sz="8" w:space="0" w:color="000000"/>
            </w:tcBorders>
            <w:shd w:val="clear" w:color="auto" w:fill="auto"/>
            <w:vAlign w:val="center"/>
            <w:hideMark/>
          </w:tcPr>
          <w:p w14:paraId="73ACC842"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REGISTRO.</w:t>
            </w:r>
          </w:p>
        </w:tc>
      </w:tr>
      <w:tr w:rsidR="0003541B" w:rsidRPr="008F4C11" w14:paraId="3A8AF93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F62F6E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2A7CDB2"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20C9B01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087546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2BDA757"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El personal técnico responsable por parte de La Empresa para realizar los servicios de mantenimiento preventivo y/o correctivo, deberá presentarse invariablemente en la Jefatura de Conservación de la Unidad Médica de Alta Especialidad, con una identificación autorizada, vigente y con fotografía que lo acredite como personal de La Empresa contratada.  </w:t>
            </w:r>
          </w:p>
        </w:tc>
      </w:tr>
      <w:tr w:rsidR="0003541B" w:rsidRPr="008F4C11" w14:paraId="624A083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4752E7B"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E851381"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2447E39F"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D2A035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FCF06E2"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Prestador del Servicio deberá observar las Normas de seguridad e higiene para la reparación de los equipos y deberá contar con las herramientas especializadas, instrumentos y equipos de medición suficientes y necesarios.</w:t>
            </w:r>
          </w:p>
        </w:tc>
      </w:tr>
      <w:tr w:rsidR="0003541B" w:rsidRPr="008F4C11" w14:paraId="229E4B2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4F4043B"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053317C"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42F6A86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DB6AAC1"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3C18ACC"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El Jefe de Oficina de Conservación de Unidad, podrá verificar los datos indicados en la identificación, el prestador de servicio se registrara en bitácora de proveedores con la finalidad de tener acceso a bitácora contractual, donde deberá de especificar:  </w:t>
            </w:r>
          </w:p>
        </w:tc>
      </w:tr>
      <w:tr w:rsidR="0003541B" w:rsidRPr="008F4C11" w14:paraId="336770E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BA7274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69B6B13" w14:textId="77777777" w:rsidR="0003541B" w:rsidRPr="008F4C11" w:rsidRDefault="0003541B" w:rsidP="00541121">
            <w:pPr>
              <w:rPr>
                <w:rFonts w:ascii="Calibri" w:eastAsia="Times New Roman" w:hAnsi="Calibri" w:cs="Calibri"/>
                <w:color w:val="000000"/>
                <w:sz w:val="14"/>
                <w:szCs w:val="22"/>
                <w:lang w:val="es-MX" w:eastAsia="es-MX"/>
              </w:rPr>
            </w:pPr>
            <w:r w:rsidRPr="008F4C11">
              <w:rPr>
                <w:rFonts w:ascii="Calibri" w:eastAsia="Times New Roman" w:hAnsi="Calibri" w:cs="Calibri"/>
                <w:color w:val="000000"/>
                <w:sz w:val="14"/>
                <w:szCs w:val="22"/>
                <w:lang w:val="es-MX" w:eastAsia="es-MX"/>
              </w:rPr>
              <w:t> </w:t>
            </w:r>
          </w:p>
        </w:tc>
      </w:tr>
      <w:tr w:rsidR="0003541B" w:rsidRPr="008F4C11" w14:paraId="24184B80"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263F05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F0814F1"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Nombre completo del técnico o técnicos que se presenten a realizar los servicios.</w:t>
            </w:r>
          </w:p>
        </w:tc>
      </w:tr>
      <w:tr w:rsidR="0003541B" w:rsidRPr="008F4C11" w14:paraId="3E1CB3EE"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315415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178B09F"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Hora de entrada y de salida por el tiempo que dure el servicio.</w:t>
            </w:r>
          </w:p>
        </w:tc>
      </w:tr>
      <w:tr w:rsidR="0003541B" w:rsidRPr="008F4C11" w14:paraId="4AE665E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E2F882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087201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Tipo de servicio a efectuar, anotando los datos particulares del equipo o de los equipos a los que se les dará el servicio de mantenimiento, según sea el caso y para el servicio de mantenimiento correctivo el número de reporte autorizado o el motivo de la visita.</w:t>
            </w:r>
          </w:p>
        </w:tc>
      </w:tr>
      <w:tr w:rsidR="0003541B" w:rsidRPr="008F4C11" w14:paraId="243B7D39"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3E0F39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single" w:sz="8" w:space="0" w:color="000000"/>
              <w:right w:val="single" w:sz="8" w:space="0" w:color="000000"/>
            </w:tcBorders>
            <w:shd w:val="clear" w:color="auto" w:fill="auto"/>
            <w:vAlign w:val="center"/>
            <w:hideMark/>
          </w:tcPr>
          <w:p w14:paraId="67EDAE10"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En la Bitácora describir las actividades realizadas durante el mantenimiento preventivo y correctivo.</w:t>
            </w:r>
          </w:p>
        </w:tc>
      </w:tr>
      <w:tr w:rsidR="0003541B" w:rsidRPr="008F4C11" w14:paraId="1901A458" w14:textId="77777777" w:rsidTr="00541121">
        <w:trPr>
          <w:trHeight w:val="2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193FAC48"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9</w:t>
            </w:r>
          </w:p>
        </w:tc>
        <w:tc>
          <w:tcPr>
            <w:tcW w:w="0" w:type="auto"/>
            <w:tcBorders>
              <w:top w:val="nil"/>
              <w:left w:val="nil"/>
              <w:bottom w:val="nil"/>
              <w:right w:val="single" w:sz="8" w:space="0" w:color="000000"/>
            </w:tcBorders>
            <w:shd w:val="clear" w:color="auto" w:fill="auto"/>
            <w:vAlign w:val="center"/>
            <w:hideMark/>
          </w:tcPr>
          <w:p w14:paraId="3AC0FEF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BITÁCORA.</w:t>
            </w:r>
          </w:p>
        </w:tc>
      </w:tr>
      <w:tr w:rsidR="0003541B" w:rsidRPr="008F4C11" w14:paraId="482C053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F0A854E"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1A8EA2A"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522AB7A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BD17635"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DB0C96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Se deberá tener una Bitácora y USB por contrato adjudicado con los formatos proporcionados por la UMAE HE CMN Occidente, misma en la que se deberá registrar:</w:t>
            </w:r>
          </w:p>
        </w:tc>
      </w:tr>
      <w:tr w:rsidR="0003541B" w:rsidRPr="008F4C11" w14:paraId="79619B5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BD44F9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AFE5076"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Numero de Contrato.</w:t>
            </w:r>
          </w:p>
        </w:tc>
      </w:tr>
      <w:tr w:rsidR="0003541B" w:rsidRPr="008F4C11" w14:paraId="4103761A"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090C4E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CDE8E3C"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Empresa adjudicada.</w:t>
            </w:r>
          </w:p>
        </w:tc>
      </w:tr>
      <w:tr w:rsidR="0003541B" w:rsidRPr="008F4C11" w14:paraId="3EEE1EB2"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CD6A946"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228B681"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Ingenieros responsables de los servicios.</w:t>
            </w:r>
          </w:p>
        </w:tc>
      </w:tr>
      <w:tr w:rsidR="0003541B" w:rsidRPr="008F4C11" w14:paraId="7C14FE9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01C767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EF9B155"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Relación de equipos debe contener, Nombre, Marca, Modelo, Número de serie, Ubicación y opcional Numero de inventario Nacional.</w:t>
            </w:r>
          </w:p>
        </w:tc>
      </w:tr>
      <w:tr w:rsidR="0003541B" w:rsidRPr="008F4C11" w14:paraId="61B99AA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C78CD3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51666EE8"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Programa de mantenimiento Preventivo.</w:t>
            </w:r>
          </w:p>
        </w:tc>
      </w:tr>
      <w:tr w:rsidR="0003541B" w:rsidRPr="008F4C11" w14:paraId="630199D8"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86E4FAF"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AF3B8B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Directorio del personal para atención de los servicios.</w:t>
            </w:r>
          </w:p>
        </w:tc>
      </w:tr>
      <w:tr w:rsidR="0003541B" w:rsidRPr="008F4C11" w14:paraId="7B73FCB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F77E61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5C39690"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Responsables de la recepción de los servicios por parte del Instituto (nombre cargo, matricula).</w:t>
            </w:r>
          </w:p>
        </w:tc>
      </w:tr>
      <w:tr w:rsidR="0003541B" w:rsidRPr="008F4C11" w14:paraId="20F86D0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2BB2A94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0142C69" w14:textId="77777777" w:rsidR="0003541B" w:rsidRPr="008F4C11" w:rsidRDefault="0003541B" w:rsidP="00541121">
            <w:pPr>
              <w:rPr>
                <w:rFonts w:ascii="Calibri" w:eastAsia="Times New Roman" w:hAnsi="Calibri" w:cs="Calibri"/>
                <w:color w:val="000000"/>
                <w:sz w:val="14"/>
                <w:szCs w:val="22"/>
                <w:lang w:val="es-MX" w:eastAsia="es-MX"/>
              </w:rPr>
            </w:pPr>
            <w:r w:rsidRPr="008F4C11">
              <w:rPr>
                <w:rFonts w:ascii="Calibri" w:eastAsia="Times New Roman" w:hAnsi="Calibri" w:cs="Calibri"/>
                <w:color w:val="000000"/>
                <w:sz w:val="14"/>
                <w:szCs w:val="22"/>
                <w:lang w:val="es-MX" w:eastAsia="es-MX"/>
              </w:rPr>
              <w:t> </w:t>
            </w:r>
          </w:p>
        </w:tc>
      </w:tr>
      <w:tr w:rsidR="0003541B" w:rsidRPr="008F4C11" w14:paraId="77DDAA2B"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57C21FA"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6305946"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Una vez finalizados los servicios, se deberá firmar la recepción de los trabajos, siempre y cuando se entreguen a entera satisfacción y de acuerdo al diseño original del equipo.</w:t>
            </w:r>
          </w:p>
        </w:tc>
      </w:tr>
      <w:tr w:rsidR="0003541B" w:rsidRPr="008F4C11" w14:paraId="38A37B0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DD6285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BD72B42" w14:textId="77777777" w:rsidR="0003541B" w:rsidRPr="008F4C11" w:rsidRDefault="0003541B" w:rsidP="00541121">
            <w:pPr>
              <w:rPr>
                <w:rFonts w:ascii="Calibri" w:eastAsia="Times New Roman" w:hAnsi="Calibri" w:cs="Calibri"/>
                <w:color w:val="000000"/>
                <w:sz w:val="14"/>
                <w:szCs w:val="22"/>
                <w:lang w:val="es-MX" w:eastAsia="es-MX"/>
              </w:rPr>
            </w:pPr>
            <w:r w:rsidRPr="008F4C11">
              <w:rPr>
                <w:rFonts w:ascii="Calibri" w:eastAsia="Times New Roman" w:hAnsi="Calibri" w:cs="Calibri"/>
                <w:color w:val="000000"/>
                <w:sz w:val="14"/>
                <w:szCs w:val="22"/>
                <w:lang w:val="es-MX" w:eastAsia="es-MX"/>
              </w:rPr>
              <w:t> </w:t>
            </w:r>
          </w:p>
        </w:tc>
      </w:tr>
      <w:tr w:rsidR="0003541B" w:rsidRPr="008F4C11" w14:paraId="6BD3695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2B2FBA0"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single" w:sz="8" w:space="0" w:color="000000"/>
              <w:right w:val="single" w:sz="8" w:space="0" w:color="000000"/>
            </w:tcBorders>
            <w:shd w:val="clear" w:color="auto" w:fill="auto"/>
            <w:vAlign w:val="center"/>
            <w:hideMark/>
          </w:tcPr>
          <w:p w14:paraId="576C2BA6"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En la USB de 8 Gb como mínimo, se deberá depositar y guardar en carpetas identificadas por el nombre del equipo, modelo y número de serie las ordenes de servicio escaneadas de cada equipo médico del universo que componen el contrato, asi como fotografías de los servicios realizados. </w:t>
            </w:r>
          </w:p>
        </w:tc>
      </w:tr>
      <w:tr w:rsidR="0003541B" w:rsidRPr="008F4C11" w14:paraId="0CDB4CDD" w14:textId="77777777" w:rsidTr="00541121">
        <w:trPr>
          <w:trHeight w:val="2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14:paraId="287C962E" w14:textId="77777777" w:rsidR="0003541B" w:rsidRPr="008F4C11" w:rsidRDefault="0003541B" w:rsidP="00541121">
            <w:pPr>
              <w:jc w:val="both"/>
              <w:rPr>
                <w:rFonts w:ascii="Geomanist" w:eastAsia="Times New Roman" w:hAnsi="Geomanist" w:cs="Calibri"/>
                <w:color w:val="000000"/>
                <w:sz w:val="14"/>
                <w:szCs w:val="16"/>
                <w:lang w:val="es-MX" w:eastAsia="es-MX"/>
              </w:rPr>
            </w:pPr>
            <w:r>
              <w:rPr>
                <w:rFonts w:ascii="Geomanist" w:eastAsia="Times New Roman" w:hAnsi="Geomanist" w:cs="Calibri"/>
                <w:color w:val="000000"/>
                <w:sz w:val="14"/>
                <w:szCs w:val="16"/>
                <w:lang w:val="es-MX" w:eastAsia="es-MX"/>
              </w:rPr>
              <w:t>10</w:t>
            </w:r>
          </w:p>
        </w:tc>
        <w:tc>
          <w:tcPr>
            <w:tcW w:w="0" w:type="auto"/>
            <w:tcBorders>
              <w:top w:val="nil"/>
              <w:left w:val="nil"/>
              <w:bottom w:val="nil"/>
              <w:right w:val="single" w:sz="8" w:space="0" w:color="000000"/>
            </w:tcBorders>
            <w:shd w:val="clear" w:color="auto" w:fill="auto"/>
            <w:vAlign w:val="center"/>
            <w:hideMark/>
          </w:tcPr>
          <w:p w14:paraId="4E9A3475"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ORDEN DE SERVICIO.</w:t>
            </w:r>
          </w:p>
        </w:tc>
      </w:tr>
      <w:tr w:rsidR="0003541B" w:rsidRPr="008F4C11" w14:paraId="1EE19CF6"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420846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E83BC7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04701E2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04F55B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0E985135"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La elaboración de la orden de servicio quedará bajo la responsabilidad de El Prestador del Servicio y deberán llenarse en la Unidad Médica de Alta Especialidad en donde realizó el mantenimiento, debiendo contener los datos generales del contrato, nombre completo del Ingeniero asignado por El Prestador del Servicio, nombre completo, cargo, matrícula y firma autógrafa del Jefe de Conservación de la Unidad y el jefe o responsable del servicio correspondiente, el tipo de mantenimiento, además describirá el Kit de mantenimiento utilizado y cada una de las refacciones.</w:t>
            </w:r>
          </w:p>
        </w:tc>
      </w:tr>
      <w:tr w:rsidR="0003541B" w:rsidRPr="008F4C11" w14:paraId="7ED4ADE9"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C422F2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217318C"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0F5800C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020ACC5"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4090D569"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La orden de servicio se deberá firmar el mismo día en que se concluyó el servicio de mantenimiento, siempre y cuando se entreguen a entera satisfacción y de acuerdo al diseño original del equipo, entregando una copia en la oficina de conservación.  </w:t>
            </w:r>
          </w:p>
        </w:tc>
      </w:tr>
      <w:tr w:rsidR="0003541B" w:rsidRPr="008F4C11" w14:paraId="6D9AF91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E23824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349B468"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2EEA84ED"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6D528BD8"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2CBC8FE"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El Prestador del Servicio deberá elaborar una orden de servicio por cada visita de mantenimiento que realice, aún y cuando se encuentre con los siguientes supuestos, lo que deberá expresar en el documento:</w:t>
            </w:r>
          </w:p>
        </w:tc>
      </w:tr>
      <w:tr w:rsidR="0003541B" w:rsidRPr="008F4C11" w14:paraId="08589A8F"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75FA4AF7"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1E1AE1E4"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w:t>
            </w:r>
          </w:p>
        </w:tc>
      </w:tr>
      <w:tr w:rsidR="0003541B" w:rsidRPr="008F4C11" w14:paraId="418C1219"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A2E124D"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480F035"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No se localice el equipo en la UMAE.</w:t>
            </w:r>
          </w:p>
        </w:tc>
      </w:tr>
      <w:tr w:rsidR="0003541B" w:rsidRPr="008F4C11" w14:paraId="03601152"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59F11B0"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32766727"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Baja los bienes.</w:t>
            </w:r>
          </w:p>
        </w:tc>
      </w:tr>
      <w:tr w:rsidR="0003541B" w:rsidRPr="008F4C11" w14:paraId="7BDC7D01"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7853B93"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6D4B4680"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Resguardados los bienes  </w:t>
            </w:r>
          </w:p>
        </w:tc>
      </w:tr>
      <w:tr w:rsidR="0003541B" w:rsidRPr="008F4C11" w14:paraId="412F4537"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54B48DC4"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DAF8287"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Dañados debido a mala operación o vandalismo.</w:t>
            </w:r>
          </w:p>
        </w:tc>
      </w:tr>
      <w:tr w:rsidR="0003541B" w:rsidRPr="008F4C11" w14:paraId="048BEBDC"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4D7F3675"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2458FA6D"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Remodelación y por ello los bienes en resguardo.</w:t>
            </w:r>
          </w:p>
        </w:tc>
      </w:tr>
      <w:tr w:rsidR="0003541B" w:rsidRPr="008F4C11" w14:paraId="077E8865"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06E41C9C"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nil"/>
              <w:right w:val="single" w:sz="8" w:space="0" w:color="000000"/>
            </w:tcBorders>
            <w:shd w:val="clear" w:color="auto" w:fill="auto"/>
            <w:vAlign w:val="center"/>
            <w:hideMark/>
          </w:tcPr>
          <w:p w14:paraId="782A3D4C"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No coincidan con los datos indicados en el contrato: marca, modelo, serie y número de inventario.</w:t>
            </w:r>
          </w:p>
        </w:tc>
      </w:tr>
      <w:tr w:rsidR="0003541B" w:rsidRPr="008F4C11" w14:paraId="6681FFB3" w14:textId="77777777" w:rsidTr="00541121">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1C4340DE" w14:textId="77777777" w:rsidR="0003541B" w:rsidRPr="008F4C11" w:rsidRDefault="0003541B" w:rsidP="00541121">
            <w:pPr>
              <w:rPr>
                <w:rFonts w:ascii="Geomanist" w:eastAsia="Times New Roman" w:hAnsi="Geomanist" w:cs="Calibri"/>
                <w:color w:val="000000"/>
                <w:sz w:val="14"/>
                <w:szCs w:val="16"/>
                <w:lang w:val="es-MX" w:eastAsia="es-MX"/>
              </w:rPr>
            </w:pPr>
          </w:p>
        </w:tc>
        <w:tc>
          <w:tcPr>
            <w:tcW w:w="0" w:type="auto"/>
            <w:tcBorders>
              <w:top w:val="nil"/>
              <w:left w:val="nil"/>
              <w:bottom w:val="single" w:sz="8" w:space="0" w:color="000000"/>
              <w:right w:val="single" w:sz="8" w:space="0" w:color="000000"/>
            </w:tcBorders>
            <w:shd w:val="clear" w:color="auto" w:fill="auto"/>
            <w:vAlign w:val="center"/>
            <w:hideMark/>
          </w:tcPr>
          <w:p w14:paraId="5B1C44A3" w14:textId="77777777" w:rsidR="0003541B" w:rsidRPr="008F4C11" w:rsidRDefault="0003541B" w:rsidP="00541121">
            <w:pPr>
              <w:rPr>
                <w:rFonts w:ascii="Geomanist" w:eastAsia="Times New Roman" w:hAnsi="Geomanist" w:cs="Calibri"/>
                <w:color w:val="000000"/>
                <w:sz w:val="14"/>
                <w:szCs w:val="16"/>
                <w:lang w:val="es-MX" w:eastAsia="es-MX"/>
              </w:rPr>
            </w:pPr>
            <w:r w:rsidRPr="008F4C11">
              <w:rPr>
                <w:rFonts w:ascii="Geomanist" w:eastAsia="Times New Roman" w:hAnsi="Geomanist" w:cs="Calibri"/>
                <w:color w:val="000000"/>
                <w:sz w:val="14"/>
                <w:szCs w:val="16"/>
                <w:lang w:val="es-MX" w:eastAsia="es-MX"/>
              </w:rPr>
              <w:t xml:space="preserve">- Los equipos se encuentren en uso.  </w:t>
            </w:r>
          </w:p>
        </w:tc>
      </w:tr>
    </w:tbl>
    <w:p w14:paraId="243B51BE" w14:textId="77777777" w:rsidR="0003541B" w:rsidRPr="00747C9E" w:rsidRDefault="0003541B" w:rsidP="0003541B">
      <w:pPr>
        <w:widowControl w:val="0"/>
        <w:suppressAutoHyphens/>
        <w:ind w:right="-1"/>
        <w:jc w:val="both"/>
        <w:rPr>
          <w:rFonts w:ascii="Geomanist" w:hAnsi="Geomanist" w:cs="Arial"/>
          <w:color w:val="000000"/>
          <w:sz w:val="20"/>
          <w:szCs w:val="20"/>
          <w:lang w:val="es-MX"/>
        </w:rPr>
      </w:pPr>
    </w:p>
    <w:p w14:paraId="12BBA617" w14:textId="77777777" w:rsidR="0003541B" w:rsidRDefault="0003541B" w:rsidP="0003541B">
      <w:pPr>
        <w:pStyle w:val="Prrafodelista"/>
        <w:widowControl w:val="0"/>
        <w:numPr>
          <w:ilvl w:val="0"/>
          <w:numId w:val="28"/>
        </w:numPr>
        <w:suppressAutoHyphens/>
        <w:overflowPunct w:val="0"/>
        <w:autoSpaceDE w:val="0"/>
        <w:autoSpaceDN w:val="0"/>
        <w:adjustRightInd w:val="0"/>
        <w:ind w:right="-1"/>
        <w:contextualSpacing w:val="0"/>
        <w:jc w:val="both"/>
        <w:textAlignment w:val="baseline"/>
        <w:rPr>
          <w:rFonts w:ascii="Geomanist" w:hAnsi="Geomanist"/>
          <w:sz w:val="20"/>
          <w:szCs w:val="20"/>
        </w:rPr>
      </w:pPr>
      <w:r w:rsidRPr="00747C9E">
        <w:rPr>
          <w:rFonts w:ascii="Geomanist" w:hAnsi="Geomanist"/>
          <w:sz w:val="20"/>
          <w:szCs w:val="20"/>
        </w:rPr>
        <w:t xml:space="preserve">CALIDAD. </w:t>
      </w:r>
      <w:r w:rsidRPr="00922ED5">
        <w:rPr>
          <w:rFonts w:asciiTheme="majorHAnsi" w:eastAsia="Times New Roman" w:hAnsiTheme="majorHAnsi" w:cs="Times New Roman"/>
          <w:sz w:val="16"/>
          <w:szCs w:val="14"/>
          <w:lang w:val="es-ES_tradnl" w:eastAsia="es-ES"/>
        </w:rPr>
        <w:t>El Proveedor participante deberá presentar capacitación en el momento del mantenimiento preventivo programado en caso de solicitarlo de manera formal por el Jefe de Oficina de Conservación</w:t>
      </w:r>
      <w:r>
        <w:rPr>
          <w:rFonts w:asciiTheme="majorHAnsi" w:eastAsia="Times New Roman" w:hAnsiTheme="majorHAnsi" w:cs="Times New Roman"/>
          <w:sz w:val="16"/>
          <w:szCs w:val="14"/>
          <w:lang w:val="es-ES_tradnl" w:eastAsia="es-ES"/>
        </w:rPr>
        <w:t>.</w:t>
      </w:r>
    </w:p>
    <w:p w14:paraId="43DF7F72" w14:textId="77777777" w:rsidR="0003541B" w:rsidRPr="00747C9E" w:rsidRDefault="0003541B" w:rsidP="0003541B">
      <w:pPr>
        <w:pStyle w:val="Default"/>
        <w:widowControl w:val="0"/>
        <w:numPr>
          <w:ilvl w:val="0"/>
          <w:numId w:val="28"/>
        </w:numPr>
        <w:jc w:val="both"/>
        <w:rPr>
          <w:rFonts w:ascii="Geomanist" w:hAnsi="Geomanist"/>
          <w:color w:val="auto"/>
          <w:sz w:val="20"/>
          <w:szCs w:val="20"/>
        </w:rPr>
      </w:pPr>
      <w:r w:rsidRPr="00747C9E">
        <w:rPr>
          <w:rFonts w:ascii="Geomanist" w:hAnsi="Geomanist"/>
          <w:color w:val="auto"/>
          <w:sz w:val="20"/>
          <w:szCs w:val="20"/>
        </w:rPr>
        <w:t xml:space="preserve">En aquellos casos en que el Área Requirente modifique la especificación técnica de algún bien que no se encuentre regulado, deberá acompañar a su requisición, un dictamen mediante el cual el Área Técnica acredite que con ello no se limita la libre participación, concurrencia y competencia económica. </w:t>
      </w:r>
      <w:r w:rsidRPr="00747C9E">
        <w:rPr>
          <w:rFonts w:ascii="Geomanist" w:hAnsi="Geomanist"/>
          <w:b/>
          <w:color w:val="auto"/>
          <w:sz w:val="20"/>
          <w:szCs w:val="20"/>
        </w:rPr>
        <w:t>No aplica</w:t>
      </w:r>
      <w:r w:rsidRPr="00747C9E">
        <w:rPr>
          <w:rFonts w:ascii="Geomanist" w:hAnsi="Geomanist"/>
          <w:color w:val="auto"/>
          <w:sz w:val="20"/>
          <w:szCs w:val="20"/>
        </w:rPr>
        <w:t>.</w:t>
      </w:r>
    </w:p>
    <w:p w14:paraId="70291001" w14:textId="77777777" w:rsidR="0003541B" w:rsidRPr="00747C9E" w:rsidRDefault="0003541B" w:rsidP="0003541B">
      <w:pPr>
        <w:pStyle w:val="Default"/>
        <w:widowControl w:val="0"/>
        <w:numPr>
          <w:ilvl w:val="0"/>
          <w:numId w:val="28"/>
        </w:numPr>
        <w:jc w:val="both"/>
        <w:rPr>
          <w:rFonts w:ascii="Geomanist" w:hAnsi="Geomanist"/>
          <w:color w:val="auto"/>
          <w:sz w:val="20"/>
          <w:szCs w:val="20"/>
        </w:rPr>
      </w:pPr>
      <w:r w:rsidRPr="00747C9E">
        <w:rPr>
          <w:rFonts w:ascii="Geomanist" w:hAnsi="Geomanist"/>
          <w:color w:val="auto"/>
          <w:sz w:val="20"/>
          <w:szCs w:val="20"/>
        </w:rPr>
        <w:t xml:space="preserve">En aquellos casos en que el Área Requirente, modifique las especificaciones técnicas de un bien respecto de las estipuladas en el ejercicio anterior, deberá presentar un dictamen en el que justifique que los requisitos contenidos en las especificaciones técnicas del bien. </w:t>
      </w:r>
      <w:r w:rsidRPr="00747C9E">
        <w:rPr>
          <w:rFonts w:ascii="Geomanist" w:hAnsi="Geomanist"/>
          <w:b/>
          <w:color w:val="auto"/>
          <w:sz w:val="20"/>
          <w:szCs w:val="20"/>
        </w:rPr>
        <w:t>No aplica.</w:t>
      </w:r>
    </w:p>
    <w:p w14:paraId="7257DD2A" w14:textId="77777777" w:rsidR="0003541B" w:rsidRPr="00747C9E" w:rsidRDefault="0003541B" w:rsidP="0003541B">
      <w:pPr>
        <w:pStyle w:val="Prrafodelista"/>
        <w:widowControl w:val="0"/>
        <w:numPr>
          <w:ilvl w:val="0"/>
          <w:numId w:val="28"/>
        </w:numPr>
        <w:suppressAutoHyphens/>
        <w:overflowPunct w:val="0"/>
        <w:autoSpaceDE w:val="0"/>
        <w:autoSpaceDN w:val="0"/>
        <w:adjustRightInd w:val="0"/>
        <w:ind w:right="-1"/>
        <w:contextualSpacing w:val="0"/>
        <w:jc w:val="both"/>
        <w:rPr>
          <w:rFonts w:ascii="Geomanist" w:hAnsi="Geomanist" w:cs="Arial"/>
          <w:color w:val="000000"/>
          <w:sz w:val="20"/>
          <w:szCs w:val="20"/>
        </w:rPr>
      </w:pPr>
      <w:r w:rsidRPr="00747C9E">
        <w:rPr>
          <w:rFonts w:ascii="Geomanist" w:hAnsi="Geomanist" w:cs="Arial"/>
          <w:color w:val="000000"/>
          <w:sz w:val="20"/>
          <w:szCs w:val="20"/>
        </w:rPr>
        <w:t>Normatividad vigente:</w:t>
      </w:r>
    </w:p>
    <w:p w14:paraId="2FCC7631" w14:textId="77777777" w:rsidR="0003541B" w:rsidRPr="00747C9E" w:rsidRDefault="0003541B" w:rsidP="0003541B">
      <w:pPr>
        <w:pStyle w:val="Default"/>
        <w:widowControl w:val="0"/>
        <w:ind w:left="720"/>
        <w:jc w:val="both"/>
        <w:rPr>
          <w:rFonts w:ascii="Geomanist" w:hAnsi="Geomanist"/>
          <w:color w:val="auto"/>
          <w:sz w:val="20"/>
          <w:szCs w:val="20"/>
        </w:rPr>
      </w:pPr>
      <w:r w:rsidRPr="00747C9E">
        <w:rPr>
          <w:rFonts w:ascii="Geomanist" w:hAnsi="Geomanist"/>
          <w:color w:val="auto"/>
          <w:sz w:val="20"/>
          <w:szCs w:val="20"/>
        </w:rPr>
        <w:t>“Norma Oficial Mexicana NOM-016-SSA3-2012” publicada en el diario oficial el día 8 de enero de 2013, que establece las características mínimas de infraestructura y equipamiento de hospitales y consultorios de atención médica especializada conforme a:</w:t>
      </w:r>
    </w:p>
    <w:p w14:paraId="51DEF8DC" w14:textId="77777777" w:rsidR="0003541B" w:rsidRPr="00747C9E" w:rsidRDefault="0003541B" w:rsidP="0003541B">
      <w:pPr>
        <w:pStyle w:val="wordsection1"/>
        <w:ind w:left="720"/>
        <w:jc w:val="both"/>
        <w:rPr>
          <w:rFonts w:ascii="Geomanist" w:hAnsi="Geomanist"/>
          <w:sz w:val="20"/>
          <w:szCs w:val="20"/>
        </w:rPr>
      </w:pPr>
      <w:r w:rsidRPr="00747C9E">
        <w:rPr>
          <w:rFonts w:ascii="Geomanist" w:hAnsi="Geomanist"/>
          <w:sz w:val="20"/>
          <w:szCs w:val="20"/>
          <w14:ligatures w14:val="standardContextual"/>
        </w:rPr>
        <w:t> </w:t>
      </w:r>
    </w:p>
    <w:p w14:paraId="71FDFF90" w14:textId="77777777" w:rsidR="0003541B" w:rsidRPr="00747C9E" w:rsidRDefault="0003541B" w:rsidP="0003541B">
      <w:pPr>
        <w:pStyle w:val="wordsection1"/>
        <w:numPr>
          <w:ilvl w:val="0"/>
          <w:numId w:val="26"/>
        </w:numPr>
        <w:jc w:val="both"/>
        <w:rPr>
          <w:rFonts w:ascii="Geomanist" w:eastAsia="Times New Roman" w:hAnsi="Geomanist"/>
          <w:sz w:val="20"/>
          <w:szCs w:val="20"/>
        </w:rPr>
      </w:pPr>
      <w:r w:rsidRPr="00747C9E">
        <w:rPr>
          <w:rFonts w:ascii="Geomanist" w:hAnsi="Geomanist"/>
          <w:sz w:val="20"/>
          <w:szCs w:val="20"/>
        </w:rPr>
        <w:t>5.1.13 Llevar a cabo el mantenimiento preventivo y correctivo de la infraestructura física, instalaciones, equipamiento mecánico y electromecánico del establecimiento, de acuerdo con los estándares recomendados por el fabricante, su vida útil y las necesidades de la unidad operativa, asimismo, registrarlo en las bitácoras de control. El personal que opera los equipos, debe comprobar documentalmente haber recibido capacitación en el uso, conservación y mantenimiento de los equipos que opera, según corresponda.</w:t>
      </w:r>
    </w:p>
    <w:p w14:paraId="384229E1" w14:textId="77777777" w:rsidR="0003541B" w:rsidRPr="00747C9E" w:rsidRDefault="0003541B" w:rsidP="0003541B">
      <w:pPr>
        <w:pStyle w:val="wordsection1"/>
        <w:jc w:val="both"/>
        <w:rPr>
          <w:rFonts w:ascii="Geomanist" w:hAnsi="Geomanist"/>
          <w:sz w:val="20"/>
          <w:szCs w:val="20"/>
        </w:rPr>
      </w:pPr>
      <w:r w:rsidRPr="00747C9E">
        <w:rPr>
          <w:rFonts w:ascii="Geomanist" w:hAnsi="Geomanist"/>
          <w:sz w:val="20"/>
          <w:szCs w:val="20"/>
        </w:rPr>
        <w:t> </w:t>
      </w:r>
    </w:p>
    <w:p w14:paraId="5D4D6C3C" w14:textId="77777777" w:rsidR="0003541B" w:rsidRPr="00747C9E" w:rsidRDefault="0003541B" w:rsidP="0003541B">
      <w:pPr>
        <w:pStyle w:val="wordsection1"/>
        <w:numPr>
          <w:ilvl w:val="0"/>
          <w:numId w:val="27"/>
        </w:numPr>
        <w:jc w:val="both"/>
        <w:rPr>
          <w:rFonts w:ascii="Geomanist" w:eastAsia="Times New Roman" w:hAnsi="Geomanist"/>
          <w:sz w:val="20"/>
          <w:szCs w:val="20"/>
        </w:rPr>
      </w:pPr>
      <w:r w:rsidRPr="00747C9E">
        <w:rPr>
          <w:rFonts w:ascii="Geomanist" w:hAnsi="Geomanist"/>
          <w:sz w:val="20"/>
          <w:szCs w:val="20"/>
        </w:rPr>
        <w:t>5.1.13.1 El mantenimiento preventivo y correctivo del equipo médico, electro médico y de alta precisión, deberá llevarse a cabo de acuerdo con los estándares recomendados por el fabricante, su vida útil y las necesidades de la unidad hospitalaria, dichas acciones, deberán ser registradas en las bitácoras correspondientes.</w:t>
      </w:r>
    </w:p>
    <w:p w14:paraId="7E3E2F48" w14:textId="77777777" w:rsidR="0003541B" w:rsidRPr="00747C9E" w:rsidRDefault="0003541B" w:rsidP="0003541B">
      <w:pPr>
        <w:pStyle w:val="wordsection1"/>
        <w:jc w:val="both"/>
        <w:rPr>
          <w:rFonts w:ascii="Geomanist" w:eastAsia="Times New Roman" w:hAnsi="Geomanist"/>
          <w:sz w:val="20"/>
          <w:szCs w:val="20"/>
        </w:rPr>
      </w:pPr>
    </w:p>
    <w:p w14:paraId="32A8D62B" w14:textId="77777777" w:rsidR="0003541B" w:rsidRPr="00747C9E" w:rsidRDefault="0003541B" w:rsidP="0003541B">
      <w:pPr>
        <w:widowControl w:val="0"/>
        <w:suppressAutoHyphens/>
        <w:ind w:right="-1"/>
        <w:jc w:val="center"/>
        <w:rPr>
          <w:rFonts w:ascii="Geomanist" w:hAnsi="Geomanist" w:cs="Arial"/>
          <w:color w:val="000000"/>
          <w:sz w:val="20"/>
          <w:szCs w:val="20"/>
          <w:lang w:val="es-MX"/>
        </w:rPr>
      </w:pPr>
    </w:p>
    <w:p w14:paraId="1412A2B8" w14:textId="77777777" w:rsidR="0003541B" w:rsidRPr="0003541B" w:rsidRDefault="0003541B" w:rsidP="0003541B">
      <w:bookmarkStart w:id="0" w:name="_GoBack"/>
      <w:bookmarkEnd w:id="0"/>
    </w:p>
    <w:sectPr w:rsidR="0003541B" w:rsidRPr="0003541B"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5C50E" w14:textId="77777777" w:rsidR="00E8723A" w:rsidRDefault="00E8723A" w:rsidP="0039787C">
      <w:r>
        <w:separator/>
      </w:r>
    </w:p>
  </w:endnote>
  <w:endnote w:type="continuationSeparator" w:id="0">
    <w:p w14:paraId="26891A3D" w14:textId="77777777" w:rsidR="00E8723A" w:rsidRDefault="00E8723A"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altName w:val="Times New Roman"/>
    <w:panose1 w:val="00000000000000000000"/>
    <w:charset w:val="00"/>
    <w:family w:val="roman"/>
    <w:notTrueType/>
    <w:pitch w:val="default"/>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03541B">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03541B">
              <w:rPr>
                <w:rFonts w:ascii="Noto Sans" w:hAnsi="Noto Sans" w:cs="Noto Sans"/>
                <w:b/>
                <w:bCs/>
                <w:noProof/>
                <w:sz w:val="16"/>
                <w:szCs w:val="16"/>
              </w:rPr>
              <w:t>5</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FD2D4" w14:textId="77777777" w:rsidR="00E8723A" w:rsidRDefault="00E8723A" w:rsidP="0039787C">
      <w:r>
        <w:separator/>
      </w:r>
    </w:p>
  </w:footnote>
  <w:footnote w:type="continuationSeparator" w:id="0">
    <w:p w14:paraId="32D09CAD" w14:textId="77777777" w:rsidR="00E8723A" w:rsidRDefault="00E8723A"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9EA508F"/>
    <w:multiLevelType w:val="multilevel"/>
    <w:tmpl w:val="84541D68"/>
    <w:lvl w:ilvl="0">
      <w:start w:val="4"/>
      <w:numFmt w:val="decimal"/>
      <w:lvlText w:val="%1"/>
      <w:lvlJc w:val="left"/>
      <w:pPr>
        <w:ind w:left="600" w:hanging="600"/>
      </w:pPr>
      <w:rPr>
        <w:rFonts w:hint="default"/>
      </w:rPr>
    </w:lvl>
    <w:lvl w:ilvl="1">
      <w:start w:val="24"/>
      <w:numFmt w:val="decimal"/>
      <w:lvlText w:val="%1.%2"/>
      <w:lvlJc w:val="left"/>
      <w:pPr>
        <w:ind w:left="340" w:hanging="600"/>
      </w:pPr>
      <w:rPr>
        <w:rFonts w:hint="default"/>
      </w:rPr>
    </w:lvl>
    <w:lvl w:ilvl="2">
      <w:start w:val="3"/>
      <w:numFmt w:val="decimal"/>
      <w:lvlText w:val="%1.%2.%3"/>
      <w:lvlJc w:val="left"/>
      <w:pPr>
        <w:ind w:left="20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40" w:hanging="1080"/>
      </w:pPr>
      <w:rPr>
        <w:rFonts w:hint="default"/>
      </w:rPr>
    </w:lvl>
    <w:lvl w:ilvl="5">
      <w:start w:val="1"/>
      <w:numFmt w:val="decimal"/>
      <w:lvlText w:val="%1.%2.%3.%4.%5.%6"/>
      <w:lvlJc w:val="left"/>
      <w:pPr>
        <w:ind w:left="-2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380" w:hanging="1440"/>
      </w:pPr>
      <w:rPr>
        <w:rFonts w:hint="default"/>
      </w:rPr>
    </w:lvl>
    <w:lvl w:ilvl="8">
      <w:start w:val="1"/>
      <w:numFmt w:val="decimal"/>
      <w:lvlText w:val="%1.%2.%3.%4.%5.%6.%7.%8.%9"/>
      <w:lvlJc w:val="left"/>
      <w:pPr>
        <w:ind w:left="-280" w:hanging="1800"/>
      </w:pPr>
      <w:rPr>
        <w:rFonts w:hint="default"/>
      </w:rPr>
    </w:lvl>
  </w:abstractNum>
  <w:abstractNum w:abstractNumId="23">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6">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9"/>
  </w:num>
  <w:num w:numId="7">
    <w:abstractNumId w:val="19"/>
  </w:num>
  <w:num w:numId="8">
    <w:abstractNumId w:val="32"/>
  </w:num>
  <w:num w:numId="9">
    <w:abstractNumId w:val="27"/>
  </w:num>
  <w:num w:numId="10">
    <w:abstractNumId w:val="2"/>
  </w:num>
  <w:num w:numId="11">
    <w:abstractNumId w:val="33"/>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6"/>
  </w:num>
  <w:num w:numId="27">
    <w:abstractNumId w:val="31"/>
  </w:num>
  <w:num w:numId="28">
    <w:abstractNumId w:val="1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30"/>
  </w:num>
  <w:num w:numId="33">
    <w:abstractNumId w:val="4"/>
  </w:num>
  <w:num w:numId="34">
    <w:abstractNumId w:val="10"/>
  </w:num>
  <w:num w:numId="35">
    <w:abstractNumId w:val="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541B"/>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5840"/>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8723A"/>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DH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iPriority w:val="99"/>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uiPriority w:val="1"/>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DH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iPriority w:val="99"/>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uiPriority w:val="1"/>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2559</Words>
  <Characters>14075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2025-07-07T22:49:00Z</dcterms:modified>
</cp:coreProperties>
</file>